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tabs>
          <w:tab w:val="center" w:leader="none" w:pos="4680"/>
          <w:tab w:val="right" w:leader="none" w:pos="9360"/>
        </w:tabs>
        <w:jc w:val="center"/>
        <w:rPr>
          <w:rFonts w:ascii="Arial" w:cs="Arial" w:eastAsia="Arial" w:hAnsi="Arial"/>
          <w:sz w:val="32"/>
          <w:szCs w:val="32"/>
        </w:rPr>
      </w:pPr>
      <w:bookmarkStart w:colFirst="0" w:colLast="0" w:name="_umcz59mpd68u" w:id="0"/>
      <w:bookmarkEnd w:id="0"/>
      <w:r w:rsidDel="00000000" w:rsidR="00000000" w:rsidRPr="00000000">
        <w:rPr>
          <w:rFonts w:ascii="Arial" w:cs="Arial" w:eastAsia="Arial" w:hAnsi="Arial"/>
          <w:sz w:val="32"/>
          <w:szCs w:val="32"/>
          <w:rtl w:val="0"/>
        </w:rPr>
        <w:t xml:space="preserve">North Carolina Mathematics Graduation Requirements </w:t>
      </w:r>
    </w:p>
    <w:p w:rsidR="00000000" w:rsidDel="00000000" w:rsidP="00000000" w:rsidRDefault="00000000" w:rsidRPr="00000000" w14:paraId="00000002">
      <w:pPr>
        <w:tabs>
          <w:tab w:val="center" w:leader="none" w:pos="4680"/>
          <w:tab w:val="right" w:leader="none" w:pos="9360"/>
        </w:tabs>
        <w:rPr>
          <w:rFonts w:ascii="Arial" w:cs="Arial" w:eastAsia="Arial" w:hAnsi="Arial"/>
          <w:b w:val="1"/>
          <w:bCs w:val="1"/>
          <w:i w:val="1"/>
          <w:iCs w:val="1"/>
          <w:shd w:fill="fff2cc" w:val="clear"/>
        </w:rPr>
      </w:pPr>
      <w:r w:rsidDel="00000000" w:rsidR="00000000" w:rsidRPr="00000000">
        <w:rPr>
          <w:rFonts w:ascii="Arial" w:cs="Arial" w:eastAsia="Arial" w:hAnsi="Arial"/>
          <w:rtl w:val="0"/>
        </w:rPr>
        <w:t xml:space="preserve">Options Charts for students who entered high school: </w:t>
      </w:r>
      <w:r w:rsidDel="00000000" w:rsidR="00000000" w:rsidRPr="00000000">
        <w:rPr>
          <w:rFonts w:ascii="Arial" w:cs="Arial" w:eastAsia="Arial" w:hAnsi="Arial"/>
          <w:b w:val="1"/>
          <w:bCs w:val="1"/>
          <w:i w:val="1"/>
          <w:iCs w:val="1"/>
          <w:shd w:fill="fff2cc" w:val="clear"/>
          <w:rtl w:val="0"/>
        </w:rPr>
        <w:t xml:space="preserve">during the 2020-21 school year</w:t>
      </w:r>
    </w:p>
    <w:p w:rsidR="00000000" w:rsidDel="00000000" w:rsidP="00000000" w:rsidRDefault="00000000" w:rsidRPr="00000000" w14:paraId="00000003">
      <w:pPr>
        <w:tabs>
          <w:tab w:val="center" w:leader="none" w:pos="4680"/>
          <w:tab w:val="right" w:leader="none" w:pos="9360"/>
        </w:tabs>
        <w:rPr>
          <w:rFonts w:ascii="Arial" w:cs="Arial" w:eastAsia="Arial" w:hAnsi="Arial"/>
          <w:b w:val="1"/>
          <w:bCs w:val="1"/>
          <w:i w:val="1"/>
          <w:iCs w:val="1"/>
          <w:shd w:fill="fff2cc" w:val="clear"/>
        </w:rPr>
      </w:pPr>
      <w:r w:rsidDel="00000000" w:rsidR="00000000" w:rsidRPr="00000000">
        <w:rPr>
          <w:rtl w:val="0"/>
        </w:rPr>
      </w:r>
    </w:p>
    <w:p w:rsidR="00000000" w:rsidDel="00000000" w:rsidP="00000000" w:rsidRDefault="00000000" w:rsidRPr="00000000" w14:paraId="00000004">
      <w:pPr>
        <w:pageBreakBefore w:val="0"/>
        <w:rPr>
          <w:rFonts w:ascii="Arial" w:cs="Arial" w:eastAsia="Arial" w:hAnsi="Arial"/>
          <w:sz w:val="22"/>
          <w:szCs w:val="22"/>
        </w:rPr>
      </w:pPr>
      <w:r w:rsidDel="00000000" w:rsidR="00000000" w:rsidRPr="00000000">
        <w:rPr>
          <w:rFonts w:ascii="Arial" w:cs="Arial" w:eastAsia="Arial" w:hAnsi="Arial"/>
          <w:sz w:val="22"/>
          <w:szCs w:val="22"/>
          <w:rtl w:val="0"/>
        </w:rPr>
        <w:t xml:space="preserve">According to the </w:t>
      </w:r>
      <w:hyperlink r:id="rId6">
        <w:r w:rsidDel="00000000" w:rsidR="00000000" w:rsidRPr="00000000">
          <w:rPr>
            <w:rFonts w:ascii="Arial" w:cs="Arial" w:eastAsia="Arial" w:hAnsi="Arial"/>
            <w:color w:val="0563c1"/>
            <w:sz w:val="22"/>
            <w:szCs w:val="22"/>
            <w:u w:val="single"/>
            <w:rtl w:val="0"/>
          </w:rPr>
          <w:t xml:space="preserve">State Graduation Requirement Policy</w:t>
        </w:r>
      </w:hyperlink>
      <w:r w:rsidDel="00000000" w:rsidR="00000000" w:rsidRPr="00000000">
        <w:rPr>
          <w:rFonts w:ascii="Arial" w:cs="Arial" w:eastAsia="Arial" w:hAnsi="Arial"/>
          <w:sz w:val="22"/>
          <w:szCs w:val="22"/>
          <w:rtl w:val="0"/>
        </w:rPr>
        <w:t xml:space="preserve">, students earn four mathematics credits which shall be either:</w:t>
      </w:r>
    </w:p>
    <w:p w:rsidR="00000000" w:rsidDel="00000000" w:rsidP="00000000" w:rsidRDefault="00000000" w:rsidRPr="00000000" w14:paraId="00000005">
      <w:pPr>
        <w:pageBreakBefore w:val="0"/>
        <w:numPr>
          <w:ilvl w:val="0"/>
          <w:numId w:val="9"/>
        </w:numPr>
        <w:shd w:fill="ffffff" w:val="clear"/>
        <w:ind w:left="475"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NC Math 1, 2, and 3 and a fourth mathematics course to be aligned with the student’s post high school plans</w:t>
      </w:r>
    </w:p>
    <w:p w:rsidR="00000000" w:rsidDel="00000000" w:rsidP="00000000" w:rsidRDefault="00000000" w:rsidRPr="00000000" w14:paraId="00000006">
      <w:pPr>
        <w:pageBreakBefore w:val="0"/>
        <w:numPr>
          <w:ilvl w:val="0"/>
          <w:numId w:val="9"/>
        </w:numPr>
        <w:shd w:fill="ffffff" w:val="clear"/>
        <w:ind w:left="475"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In the rare instance a principal exempts a student from the Future-Ready Core mathematics sequence, except as limited by N.C.G.S. §115C-81(b), the student will be required to pass: NC Math 1 and Math 2 plus two additional courses identified on the NC DPI Math options chart.  Note:  Credit shall be awarded for Math I, II, III if taken prior to the 2016-17 school year.</w:t>
      </w:r>
    </w:p>
    <w:p w:rsidR="00000000" w:rsidDel="00000000" w:rsidP="00000000" w:rsidRDefault="00000000" w:rsidRPr="00000000" w14:paraId="00000007">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8">
      <w:pPr>
        <w:pageBreakBefore w:val="0"/>
        <w:rPr>
          <w:rFonts w:ascii="Arial" w:cs="Arial" w:eastAsia="Arial" w:hAnsi="Arial"/>
          <w:sz w:val="22"/>
          <w:szCs w:val="22"/>
        </w:rPr>
      </w:pPr>
      <w:r w:rsidDel="00000000" w:rsidR="00000000" w:rsidRPr="00000000">
        <w:rPr>
          <w:rFonts w:ascii="Arial" w:cs="Arial" w:eastAsia="Arial" w:hAnsi="Arial"/>
          <w:sz w:val="22"/>
          <w:szCs w:val="22"/>
          <w:rtl w:val="0"/>
        </w:rPr>
        <w:t xml:space="preserve">The following charts are provided to identify the courses that are options to fulfill the mathematics graduation requirement and that align with the student’s post high school plan.</w:t>
      </w:r>
    </w:p>
    <w:p w:rsidR="00000000" w:rsidDel="00000000" w:rsidP="00000000" w:rsidRDefault="00000000" w:rsidRPr="00000000" w14:paraId="00000009">
      <w:pPr>
        <w:pageBreakBefore w:val="0"/>
        <w:rPr>
          <w:rFonts w:ascii="Arial" w:cs="Arial" w:eastAsia="Arial" w:hAnsi="Arial"/>
          <w:sz w:val="22"/>
          <w:szCs w:val="22"/>
        </w:rPr>
      </w:pPr>
      <w:r w:rsidDel="00000000" w:rsidR="00000000" w:rsidRPr="00000000">
        <w:rPr>
          <w:rFonts w:ascii="Arial" w:cs="Arial" w:eastAsia="Arial" w:hAnsi="Arial"/>
          <w:sz w:val="22"/>
          <w:szCs w:val="22"/>
          <w:rtl w:val="0"/>
        </w:rPr>
        <w:t xml:space="preserve">Click the links below to see t</w:t>
      </w:r>
      <w:r w:rsidDel="00000000" w:rsidR="00000000" w:rsidRPr="00000000">
        <w:rPr>
          <w:rFonts w:ascii="Arial" w:cs="Arial" w:eastAsia="Arial" w:hAnsi="Arial"/>
          <w:sz w:val="22"/>
          <w:szCs w:val="22"/>
          <w:rtl w:val="0"/>
        </w:rPr>
        <w:t xml:space="preserve">he charts, which include options for students who seek:</w:t>
      </w:r>
    </w:p>
    <w:p w:rsidR="00000000" w:rsidDel="00000000" w:rsidP="00000000" w:rsidRDefault="00000000" w:rsidRPr="00000000" w14:paraId="0000000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z w:val="22"/>
          <w:szCs w:val="22"/>
          <w:shd w:fill="auto" w:val="clear"/>
          <w:vertAlign w:val="baseline"/>
        </w:rPr>
      </w:pPr>
      <w:hyperlink w:anchor="_mo4fgx1r56mu">
        <w:r w:rsidDel="00000000" w:rsidR="00000000" w:rsidRPr="00000000">
          <w:rPr>
            <w:rFonts w:ascii="Arial" w:cs="Arial" w:eastAsia="Arial" w:hAnsi="Arial"/>
            <w:i w:val="0"/>
            <w:iCs w:val="0"/>
            <w:smallCaps w:val="0"/>
            <w:strike w:val="0"/>
            <w:color w:val="1155cc"/>
            <w:sz w:val="22"/>
            <w:szCs w:val="22"/>
            <w:u w:val="single"/>
            <w:shd w:fill="auto" w:val="clear"/>
            <w:vertAlign w:val="baseline"/>
            <w:rtl w:val="0"/>
          </w:rPr>
          <w:t xml:space="preserve">1. Admission into a UNC System Institution </w:t>
        </w:r>
      </w:hyperlink>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z w:val="22"/>
          <w:szCs w:val="22"/>
          <w:shd w:fill="auto" w:val="clear"/>
          <w:vertAlign w:val="baseline"/>
        </w:rPr>
      </w:pPr>
      <w:hyperlink w:anchor="_lr9bosbln6nk">
        <w:r w:rsidDel="00000000" w:rsidR="00000000" w:rsidRPr="00000000">
          <w:rPr>
            <w:rFonts w:ascii="Arial" w:cs="Arial" w:eastAsia="Arial" w:hAnsi="Arial"/>
            <w:color w:val="1155cc"/>
            <w:sz w:val="22"/>
            <w:szCs w:val="22"/>
            <w:u w:val="single"/>
            <w:rtl w:val="0"/>
          </w:rPr>
          <w:t xml:space="preserve">2</w:t>
        </w:r>
      </w:hyperlink>
      <w:hyperlink w:anchor="_lr9bosbln6nk">
        <w:r w:rsidDel="00000000" w:rsidR="00000000" w:rsidRPr="00000000">
          <w:rPr>
            <w:rFonts w:ascii="Arial" w:cs="Arial" w:eastAsia="Arial" w:hAnsi="Arial"/>
            <w:i w:val="0"/>
            <w:iCs w:val="0"/>
            <w:smallCaps w:val="0"/>
            <w:strike w:val="0"/>
            <w:color w:val="1155cc"/>
            <w:sz w:val="22"/>
            <w:szCs w:val="22"/>
            <w:u w:val="single"/>
            <w:shd w:fill="auto" w:val="clear"/>
            <w:vertAlign w:val="baseline"/>
            <w:rtl w:val="0"/>
          </w:rPr>
          <w:t xml:space="preserve">. Admission into Community Co</w:t>
        </w:r>
      </w:hyperlink>
      <w:hyperlink w:anchor="_lr9bosbln6nk">
        <w:r w:rsidDel="00000000" w:rsidR="00000000" w:rsidRPr="00000000">
          <w:rPr>
            <w:rFonts w:ascii="Arial" w:cs="Arial" w:eastAsia="Arial" w:hAnsi="Arial"/>
            <w:color w:val="1155cc"/>
            <w:sz w:val="22"/>
            <w:szCs w:val="22"/>
            <w:u w:val="single"/>
            <w:rtl w:val="0"/>
          </w:rPr>
          <w:t xml:space="preserve">llege or e</w:t>
        </w:r>
      </w:hyperlink>
      <w:hyperlink w:anchor="_lr9bosbln6nk">
        <w:r w:rsidDel="00000000" w:rsidR="00000000" w:rsidRPr="00000000">
          <w:rPr>
            <w:rFonts w:ascii="Arial" w:cs="Arial" w:eastAsia="Arial" w:hAnsi="Arial"/>
            <w:i w:val="0"/>
            <w:iCs w:val="0"/>
            <w:smallCaps w:val="0"/>
            <w:strike w:val="0"/>
            <w:color w:val="1155cc"/>
            <w:sz w:val="22"/>
            <w:szCs w:val="22"/>
            <w:u w:val="single"/>
            <w:shd w:fill="auto" w:val="clear"/>
            <w:vertAlign w:val="baseline"/>
            <w:rtl w:val="0"/>
          </w:rPr>
          <w:t xml:space="preserve">nter directly into a Career after High School</w:t>
        </w:r>
      </w:hyperlink>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z w:val="22"/>
          <w:szCs w:val="22"/>
          <w:shd w:fill="auto" w:val="clear"/>
          <w:vertAlign w:val="baseline"/>
        </w:rPr>
      </w:pPr>
      <w:hyperlink w:anchor="_k7cgicosz738">
        <w:r w:rsidDel="00000000" w:rsidR="00000000" w:rsidRPr="00000000">
          <w:rPr>
            <w:rFonts w:ascii="Arial" w:cs="Arial" w:eastAsia="Arial" w:hAnsi="Arial"/>
            <w:color w:val="1155cc"/>
            <w:sz w:val="22"/>
            <w:szCs w:val="22"/>
            <w:u w:val="single"/>
            <w:rtl w:val="0"/>
          </w:rPr>
          <w:t xml:space="preserve">3</w:t>
        </w:r>
      </w:hyperlink>
      <w:hyperlink w:anchor="_k7cgicosz738">
        <w:r w:rsidDel="00000000" w:rsidR="00000000" w:rsidRPr="00000000">
          <w:rPr>
            <w:rFonts w:ascii="Arial" w:cs="Arial" w:eastAsia="Arial" w:hAnsi="Arial"/>
            <w:i w:val="0"/>
            <w:iCs w:val="0"/>
            <w:smallCaps w:val="0"/>
            <w:strike w:val="0"/>
            <w:color w:val="1155cc"/>
            <w:sz w:val="22"/>
            <w:szCs w:val="22"/>
            <w:u w:val="single"/>
            <w:shd w:fill="auto" w:val="clear"/>
            <w:vertAlign w:val="baseline"/>
            <w:rtl w:val="0"/>
          </w:rPr>
          <w:t xml:space="preserve">. Principal Exemption from the Future Ready Core Graduation Requirements</w:t>
        </w:r>
      </w:hyperlink>
      <w:r w:rsidDel="00000000" w:rsidR="00000000" w:rsidRPr="00000000">
        <w:rPr>
          <w:rtl w:val="0"/>
        </w:rPr>
      </w:r>
    </w:p>
    <w:p w:rsidR="00000000" w:rsidDel="00000000" w:rsidP="00000000" w:rsidRDefault="00000000" w:rsidRPr="00000000" w14:paraId="0000000D">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E">
      <w:pPr>
        <w:pageBreakBefore w:val="0"/>
        <w:rPr>
          <w:rFonts w:ascii="Arial" w:cs="Arial" w:eastAsia="Arial" w:hAnsi="Arial"/>
          <w:sz w:val="22"/>
          <w:szCs w:val="22"/>
        </w:rPr>
      </w:pPr>
      <w:r w:rsidDel="00000000" w:rsidR="00000000" w:rsidRPr="00000000">
        <w:rPr>
          <w:rFonts w:ascii="Arial" w:cs="Arial" w:eastAsia="Arial" w:hAnsi="Arial"/>
          <w:sz w:val="22"/>
          <w:szCs w:val="22"/>
          <w:rtl w:val="0"/>
        </w:rPr>
        <w:t xml:space="preserve">Guidance to fulfill mathematics graduation requirements is also provided for students who are:</w:t>
      </w:r>
    </w:p>
    <w:p w:rsidR="00000000" w:rsidDel="00000000" w:rsidP="00000000" w:rsidRDefault="00000000" w:rsidRPr="00000000" w14:paraId="0000000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z w:val="22"/>
          <w:szCs w:val="22"/>
          <w:shd w:fill="auto" w:val="clear"/>
          <w:vertAlign w:val="baseline"/>
        </w:rPr>
      </w:pPr>
      <w:hyperlink w:anchor="_n5ddj881acj">
        <w:r w:rsidDel="00000000" w:rsidR="00000000" w:rsidRPr="00000000">
          <w:rPr>
            <w:rFonts w:ascii="Arial" w:cs="Arial" w:eastAsia="Arial" w:hAnsi="Arial"/>
            <w:i w:val="0"/>
            <w:iCs w:val="0"/>
            <w:smallCaps w:val="0"/>
            <w:strike w:val="0"/>
            <w:color w:val="1155cc"/>
            <w:sz w:val="22"/>
            <w:szCs w:val="22"/>
            <w:u w:val="single"/>
            <w:shd w:fill="auto" w:val="clear"/>
            <w:vertAlign w:val="baseline"/>
            <w:rtl w:val="0"/>
          </w:rPr>
          <w:t xml:space="preserve">Identified as Learning Disabled in Math</w:t>
        </w:r>
      </w:hyperlink>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color w:val="000000"/>
          <w:sz w:val="22"/>
          <w:szCs w:val="22"/>
          <w:shd w:fill="auto" w:val="clear"/>
          <w:vertAlign w:val="baseline"/>
        </w:rPr>
      </w:pPr>
      <w:hyperlink w:anchor="_s9f8magvczf8">
        <w:r w:rsidDel="00000000" w:rsidR="00000000" w:rsidRPr="00000000">
          <w:rPr>
            <w:rFonts w:ascii="Arial" w:cs="Arial" w:eastAsia="Arial" w:hAnsi="Arial"/>
            <w:i w:val="0"/>
            <w:iCs w:val="0"/>
            <w:smallCaps w:val="0"/>
            <w:strike w:val="0"/>
            <w:color w:val="1155cc"/>
            <w:sz w:val="22"/>
            <w:szCs w:val="22"/>
            <w:u w:val="single"/>
            <w:shd w:fill="auto" w:val="clear"/>
            <w:vertAlign w:val="baseline"/>
            <w:rtl w:val="0"/>
          </w:rPr>
          <w:t xml:space="preserve">Following the Occupational Course of Study</w:t>
        </w:r>
      </w:hyperlink>
      <w:r w:rsidDel="00000000" w:rsidR="00000000" w:rsidRPr="00000000">
        <w:rPr>
          <w:rtl w:val="0"/>
        </w:rPr>
      </w:r>
    </w:p>
    <w:p w:rsidR="00000000" w:rsidDel="00000000" w:rsidP="00000000" w:rsidRDefault="00000000" w:rsidRPr="00000000" w14:paraId="00000011">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2">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3">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4">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5">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6">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7">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8">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9">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A">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B">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C">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D">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E">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F">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0">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1">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2">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3">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4">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5">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6">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7">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8">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9">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A">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B">
      <w:pPr>
        <w:pStyle w:val="Heading2"/>
        <w:ind w:left="0" w:firstLine="0"/>
        <w:rPr>
          <w:rFonts w:ascii="Arial" w:cs="Arial" w:eastAsia="Arial" w:hAnsi="Arial"/>
          <w:sz w:val="28"/>
          <w:szCs w:val="28"/>
        </w:rPr>
      </w:pPr>
      <w:bookmarkStart w:colFirst="0" w:colLast="0" w:name="_mo4fgx1r56mu" w:id="1"/>
      <w:bookmarkEnd w:id="1"/>
      <w:r w:rsidDel="00000000" w:rsidR="00000000" w:rsidRPr="00000000">
        <w:rPr>
          <w:rFonts w:ascii="Arial" w:cs="Arial" w:eastAsia="Arial" w:hAnsi="Arial"/>
          <w:sz w:val="28"/>
          <w:szCs w:val="28"/>
          <w:rtl w:val="0"/>
        </w:rPr>
        <w:t xml:space="preserve">Admission into a UNC System Institution </w:t>
      </w:r>
    </w:p>
    <w:p w:rsidR="00000000" w:rsidDel="00000000" w:rsidP="00000000" w:rsidRDefault="00000000" w:rsidRPr="00000000" w14:paraId="0000002C">
      <w:pPr>
        <w:rPr>
          <w:rFonts w:ascii="Arial" w:cs="Arial" w:eastAsia="Arial" w:hAnsi="Arial"/>
          <w:sz w:val="22"/>
          <w:szCs w:val="22"/>
        </w:rPr>
      </w:pPr>
      <w:r w:rsidDel="00000000" w:rsidR="00000000" w:rsidRPr="00000000">
        <w:rPr>
          <w:rFonts w:ascii="Arial" w:cs="Arial" w:eastAsia="Arial" w:hAnsi="Arial"/>
          <w:sz w:val="22"/>
          <w:szCs w:val="22"/>
          <w:rtl w:val="0"/>
        </w:rPr>
        <w:t xml:space="preserve">Students must earn credit for the following three course credits and one course credit from the Active Courses chart below. For admission into universities and colleges outside of the UNC System, please check with that institution’s admissions office for requirements and recommendations.</w:t>
      </w:r>
    </w:p>
    <w:p w:rsidR="00000000" w:rsidDel="00000000" w:rsidP="00000000" w:rsidRDefault="00000000" w:rsidRPr="00000000" w14:paraId="0000002D">
      <w:pPr>
        <w:numPr>
          <w:ilvl w:val="0"/>
          <w:numId w:val="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2109 – NC Math 1</w:t>
      </w:r>
    </w:p>
    <w:p w:rsidR="00000000" w:rsidDel="00000000" w:rsidP="00000000" w:rsidRDefault="00000000" w:rsidRPr="00000000" w14:paraId="0000002E">
      <w:pPr>
        <w:numPr>
          <w:ilvl w:val="0"/>
          <w:numId w:val="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2209 – NC Math 2</w:t>
      </w:r>
    </w:p>
    <w:p w:rsidR="00000000" w:rsidDel="00000000" w:rsidP="00000000" w:rsidRDefault="00000000" w:rsidRPr="00000000" w14:paraId="0000002F">
      <w:pPr>
        <w:numPr>
          <w:ilvl w:val="0"/>
          <w:numId w:val="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2309 – NC Math 3</w:t>
      </w:r>
      <w:r w:rsidDel="00000000" w:rsidR="00000000" w:rsidRPr="00000000">
        <w:rPr>
          <w:rtl w:val="0"/>
        </w:rPr>
      </w:r>
    </w:p>
    <w:p w:rsidR="00000000" w:rsidDel="00000000" w:rsidP="00000000" w:rsidRDefault="00000000" w:rsidRPr="00000000" w14:paraId="00000030">
      <w:pPr>
        <w:pStyle w:val="Heading3"/>
        <w:ind w:left="270" w:hanging="180"/>
        <w:rPr>
          <w:rFonts w:ascii="Arial" w:cs="Arial" w:eastAsia="Arial" w:hAnsi="Arial"/>
          <w:sz w:val="26"/>
          <w:szCs w:val="26"/>
        </w:rPr>
      </w:pPr>
      <w:bookmarkStart w:colFirst="0" w:colLast="0" w:name="_yegn7lqe5c59" w:id="2"/>
      <w:bookmarkEnd w:id="2"/>
      <w:r w:rsidDel="00000000" w:rsidR="00000000" w:rsidRPr="00000000">
        <w:rPr>
          <w:rFonts w:ascii="Arial" w:cs="Arial" w:eastAsia="Arial" w:hAnsi="Arial"/>
          <w:sz w:val="26"/>
          <w:szCs w:val="26"/>
          <w:rtl w:val="0"/>
        </w:rPr>
        <w:t xml:space="preserve">Active Courses Chart</w:t>
      </w:r>
    </w:p>
    <w:p w:rsidR="00000000" w:rsidDel="00000000" w:rsidP="00000000" w:rsidRDefault="00000000" w:rsidRPr="00000000" w14:paraId="00000031">
      <w:pPr>
        <w:rPr>
          <w:rFonts w:ascii="Arial" w:cs="Arial" w:eastAsia="Arial" w:hAnsi="Arial"/>
          <w:sz w:val="22"/>
          <w:szCs w:val="22"/>
        </w:rPr>
      </w:pPr>
      <w:r w:rsidDel="00000000" w:rsidR="00000000" w:rsidRPr="00000000">
        <w:rPr>
          <w:rFonts w:ascii="Arial" w:cs="Arial" w:eastAsia="Arial" w:hAnsi="Arial"/>
          <w:sz w:val="22"/>
          <w:szCs w:val="22"/>
          <w:rtl w:val="0"/>
        </w:rPr>
        <w:t xml:space="preserve">The following course can be scheduled if locally available.</w:t>
      </w:r>
    </w:p>
    <w:p w:rsidR="00000000" w:rsidDel="00000000" w:rsidP="00000000" w:rsidRDefault="00000000" w:rsidRPr="00000000" w14:paraId="00000032">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If the course is marked “</w:t>
      </w:r>
      <w:r w:rsidDel="00000000" w:rsidR="00000000" w:rsidRPr="00000000">
        <w:rPr>
          <w:rFonts w:ascii="Arial" w:cs="Arial" w:eastAsia="Arial" w:hAnsi="Arial"/>
          <w:i w:val="1"/>
          <w:iCs w:val="1"/>
          <w:color w:val="980000"/>
          <w:sz w:val="22"/>
          <w:szCs w:val="22"/>
          <w:rtl w:val="0"/>
        </w:rPr>
        <w:t xml:space="preserve">New</w:t>
      </w:r>
      <w:r w:rsidDel="00000000" w:rsidR="00000000" w:rsidRPr="00000000">
        <w:rPr>
          <w:rFonts w:ascii="Arial" w:cs="Arial" w:eastAsia="Arial" w:hAnsi="Arial"/>
          <w:i w:val="1"/>
          <w:iCs w:val="1"/>
          <w:sz w:val="22"/>
          <w:szCs w:val="22"/>
          <w:rtl w:val="0"/>
        </w:rPr>
        <w:t xml:space="preserve">”, </w:t>
      </w:r>
      <w:r w:rsidDel="00000000" w:rsidR="00000000" w:rsidRPr="00000000">
        <w:rPr>
          <w:rFonts w:ascii="Arial" w:cs="Arial" w:eastAsia="Arial" w:hAnsi="Arial"/>
          <w:sz w:val="22"/>
          <w:szCs w:val="22"/>
          <w:rtl w:val="0"/>
        </w:rPr>
        <w:t xml:space="preserve">that course is new and can be scheduled for the 2026-27 school year.</w:t>
      </w:r>
    </w:p>
    <w:p w:rsidR="00000000" w:rsidDel="00000000" w:rsidP="00000000" w:rsidRDefault="00000000" w:rsidRPr="00000000" w14:paraId="00000033">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Courses marked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i w:val="1"/>
          <w:iCs w:val="1"/>
          <w:sz w:val="22"/>
          <w:szCs w:val="22"/>
          <w:rtl w:val="0"/>
        </w:rPr>
        <w:t xml:space="preserve">” </w:t>
      </w:r>
      <w:r w:rsidDel="00000000" w:rsidR="00000000" w:rsidRPr="00000000">
        <w:rPr>
          <w:rFonts w:ascii="Arial" w:cs="Arial" w:eastAsia="Arial" w:hAnsi="Arial"/>
          <w:sz w:val="22"/>
          <w:szCs w:val="22"/>
          <w:rtl w:val="0"/>
        </w:rPr>
        <w:t xml:space="preserve">contain honors level material and receive a GPA bonus of 0.5. </w:t>
      </w:r>
    </w:p>
    <w:p w:rsidR="00000000" w:rsidDel="00000000" w:rsidP="00000000" w:rsidRDefault="00000000" w:rsidRPr="00000000" w14:paraId="00000034">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Courses marked “</w:t>
      </w:r>
      <w:r w:rsidDel="00000000" w:rsidR="00000000" w:rsidRPr="00000000">
        <w:rPr>
          <w:rFonts w:ascii="Arial" w:cs="Arial" w:eastAsia="Arial" w:hAnsi="Arial"/>
          <w:color w:val="0000ff"/>
          <w:sz w:val="22"/>
          <w:szCs w:val="22"/>
          <w:rtl w:val="0"/>
        </w:rPr>
        <w:t xml:space="preserve">CL+</w:t>
      </w:r>
      <w:r w:rsidDel="00000000" w:rsidR="00000000" w:rsidRPr="00000000">
        <w:rPr>
          <w:rFonts w:ascii="Arial" w:cs="Arial" w:eastAsia="Arial" w:hAnsi="Arial"/>
          <w:sz w:val="22"/>
          <w:szCs w:val="22"/>
          <w:rtl w:val="0"/>
        </w:rPr>
        <w:t xml:space="preserve">” are a transferable college-level course and receive a GPA bonus of 1.0.</w:t>
      </w:r>
      <w:r w:rsidDel="00000000" w:rsidR="00000000" w:rsidRPr="00000000">
        <w:rPr>
          <w:rtl w:val="0"/>
        </w:rPr>
      </w:r>
    </w:p>
    <w:tbl>
      <w:tblPr>
        <w:tblStyle w:val="Table1"/>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60"/>
        <w:gridCol w:w="8340"/>
        <w:tblGridChange w:id="0">
          <w:tblGrid>
            <w:gridCol w:w="2460"/>
            <w:gridCol w:w="8340"/>
          </w:tblGrid>
        </w:tblGridChange>
      </w:tblGrid>
      <w:tr>
        <w:trPr>
          <w:cantSplit w:val="0"/>
          <w:trHeight w:val="1005" w:hRule="atLeast"/>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North Carolina Standard Course of Study Course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2401 – Discrete Mathematics for Comp Sci</w:t>
            </w:r>
            <w:r w:rsidDel="00000000" w:rsidR="00000000" w:rsidRPr="00000000">
              <w:rPr>
                <w:rtl w:val="0"/>
              </w:rPr>
            </w:r>
          </w:p>
          <w:p w:rsidR="00000000" w:rsidDel="00000000" w:rsidP="00000000" w:rsidRDefault="00000000" w:rsidRPr="00000000" w14:paraId="00000037">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2403 – Precalculus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38">
            <w:pPr>
              <w:numPr>
                <w:ilvl w:val="0"/>
                <w:numId w:val="1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2409 – NC Math 4</w:t>
            </w:r>
            <w:r w:rsidDel="00000000" w:rsidR="00000000" w:rsidRPr="00000000">
              <w:rPr>
                <w:rtl w:val="0"/>
              </w:rPr>
            </w:r>
          </w:p>
        </w:tc>
      </w:tr>
      <w:tr>
        <w:trPr>
          <w:cantSplit w:val="0"/>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Advanced Placement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2A00 – AP Calculus AB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3B">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2A01 – AP Calculus BC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3C">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2A03 – AP Statistics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3D">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color w:val="0f1111"/>
                <w:sz w:val="22"/>
                <w:szCs w:val="22"/>
                <w:highlight w:val="white"/>
                <w:rtl w:val="0"/>
              </w:rPr>
              <w:t xml:space="preserve">2A04 </w:t>
            </w:r>
            <w:r w:rsidDel="00000000" w:rsidR="00000000" w:rsidRPr="00000000">
              <w:rPr>
                <w:rFonts w:ascii="Arial" w:cs="Arial" w:eastAsia="Arial" w:hAnsi="Arial"/>
                <w:sz w:val="22"/>
                <w:szCs w:val="22"/>
                <w:rtl w:val="0"/>
              </w:rPr>
              <w:t xml:space="preserve">–</w:t>
            </w:r>
            <w:r w:rsidDel="00000000" w:rsidR="00000000" w:rsidRPr="00000000">
              <w:rPr>
                <w:rFonts w:ascii="Arial" w:cs="Arial" w:eastAsia="Arial" w:hAnsi="Arial"/>
                <w:color w:val="0f1111"/>
                <w:sz w:val="22"/>
                <w:szCs w:val="22"/>
                <w:highlight w:val="white"/>
                <w:rtl w:val="0"/>
              </w:rPr>
              <w:t xml:space="preserve"> AP Precalculus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tc>
      </w:tr>
      <w:tr>
        <w:trPr>
          <w:cantSplit w:val="0"/>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3E">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International Baccalaureate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2I06 – IB Analysis and  Approaches SL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40">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2I07 – IB Analysis and  Approaches HL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41">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2I08 – IB Applications &amp; Interpretations SL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42">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2I09 – IB Applications &amp; Interpretations HL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tc>
      </w:tr>
      <w:tr>
        <w:trPr>
          <w:cantSplit w:val="0"/>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Cambridge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2V00 – CIE Mathematics AS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45">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2V01 – CIE Mathematics A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46">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2V02 – CIE Mathematics &amp; Mechanics AS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47">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2V03 – CIE Mathematics &amp; Mechanics A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48">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2V04 – CIE Mathematics &amp; Probability/Statistics AS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49">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2V05 – CIE Mathematics &amp; Probability/Statistics A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tc>
      </w:tr>
      <w:tr>
        <w:trPr>
          <w:cantSplit w:val="0"/>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Community College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2C01 – MAT 143 – Quantitative Literacy</w:t>
            </w:r>
          </w:p>
          <w:p w:rsidR="00000000" w:rsidDel="00000000" w:rsidP="00000000" w:rsidRDefault="00000000" w:rsidRPr="00000000" w14:paraId="0000004C">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2C02 – MAT 152 – Statistical Methods I</w:t>
            </w:r>
          </w:p>
          <w:p w:rsidR="00000000" w:rsidDel="00000000" w:rsidP="00000000" w:rsidRDefault="00000000" w:rsidRPr="00000000" w14:paraId="0000004D">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2C03 – MAT 171 – Precalculus Algebra</w:t>
            </w:r>
          </w:p>
          <w:p w:rsidR="00000000" w:rsidDel="00000000" w:rsidP="00000000" w:rsidRDefault="00000000" w:rsidRPr="00000000" w14:paraId="0000004E">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2C04 – MAT 172 – Precalculus Trigonometry</w:t>
            </w:r>
          </w:p>
          <w:p w:rsidR="00000000" w:rsidDel="00000000" w:rsidP="00000000" w:rsidRDefault="00000000" w:rsidRPr="00000000" w14:paraId="0000004F">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2C05 – MAT 263 – Brief Calculus</w:t>
            </w:r>
          </w:p>
          <w:p w:rsidR="00000000" w:rsidDel="00000000" w:rsidP="00000000" w:rsidRDefault="00000000" w:rsidRPr="00000000" w14:paraId="00000050">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2C06 – MAT 271 – Calculus I</w:t>
            </w:r>
          </w:p>
          <w:p w:rsidR="00000000" w:rsidDel="00000000" w:rsidP="00000000" w:rsidRDefault="00000000" w:rsidRPr="00000000" w14:paraId="00000051">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2C07 – MAT 272 – Calculus II</w:t>
            </w:r>
          </w:p>
          <w:p w:rsidR="00000000" w:rsidDel="00000000" w:rsidP="00000000" w:rsidRDefault="00000000" w:rsidRPr="00000000" w14:paraId="00000052">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2C11 – MAT 252 – Statistics II</w:t>
            </w:r>
          </w:p>
          <w:p w:rsidR="00000000" w:rsidDel="00000000" w:rsidP="00000000" w:rsidRDefault="00000000" w:rsidRPr="00000000" w14:paraId="00000053">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2C12 – MAT 273 – Calculus III</w:t>
            </w:r>
          </w:p>
          <w:p w:rsidR="00000000" w:rsidDel="00000000" w:rsidP="00000000" w:rsidRDefault="00000000" w:rsidRPr="00000000" w14:paraId="00000054">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2C13 – MAT 280 – Linear Algebra</w:t>
            </w:r>
          </w:p>
          <w:p w:rsidR="00000000" w:rsidDel="00000000" w:rsidP="00000000" w:rsidRDefault="00000000" w:rsidRPr="00000000" w14:paraId="00000055">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2C14 – MAT 285 – Differential Equations</w:t>
            </w:r>
          </w:p>
          <w:p w:rsidR="00000000" w:rsidDel="00000000" w:rsidP="00000000" w:rsidRDefault="00000000" w:rsidRPr="00000000" w14:paraId="00000056">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2C15 – MAT 141 – Mathematical Concepts I</w:t>
            </w:r>
          </w:p>
          <w:p w:rsidR="00000000" w:rsidDel="00000000" w:rsidP="00000000" w:rsidRDefault="00000000" w:rsidRPr="00000000" w14:paraId="00000057">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2C16 – MAT 142 – Mathematical Concepts II</w:t>
            </w:r>
          </w:p>
          <w:p w:rsidR="00000000" w:rsidDel="00000000" w:rsidP="00000000" w:rsidRDefault="00000000" w:rsidRPr="00000000" w14:paraId="00000058">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2C18 – MAT 175 – Precalculus</w:t>
            </w:r>
          </w:p>
          <w:p w:rsidR="00000000" w:rsidDel="00000000" w:rsidP="00000000" w:rsidRDefault="00000000" w:rsidRPr="00000000" w14:paraId="00000059">
            <w:pPr>
              <w:numPr>
                <w:ilvl w:val="0"/>
                <w:numId w:val="16"/>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2C20 – MAT 167 – Discrete Math</w:t>
            </w:r>
            <w:r w:rsidDel="00000000" w:rsidR="00000000" w:rsidRPr="00000000">
              <w:rPr>
                <w:rtl w:val="0"/>
              </w:rPr>
            </w:r>
          </w:p>
        </w:tc>
      </w:tr>
      <w:tr>
        <w:trPr>
          <w:cantSplit w:val="0"/>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1"/>
                <w:iCs w:val="1"/>
                <w:sz w:val="22"/>
                <w:szCs w:val="22"/>
              </w:rPr>
            </w:pPr>
            <w:r w:rsidDel="00000000" w:rsidR="00000000" w:rsidRPr="00000000">
              <w:rPr>
                <w:rFonts w:ascii="Arial" w:cs="Arial" w:eastAsia="Arial" w:hAnsi="Arial"/>
                <w:b w:val="1"/>
                <w:bCs w:val="1"/>
                <w:i w:val="1"/>
                <w:iCs w:val="1"/>
                <w:sz w:val="22"/>
                <w:szCs w:val="22"/>
                <w:rtl w:val="0"/>
              </w:rPr>
              <w:t xml:space="preserve">College and University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rPr>
                <w:rFonts w:ascii="Arial" w:cs="Arial" w:eastAsia="Arial" w:hAnsi="Arial"/>
                <w:sz w:val="22"/>
                <w:szCs w:val="22"/>
              </w:rPr>
            </w:pPr>
            <w:r w:rsidDel="00000000" w:rsidR="00000000" w:rsidRPr="00000000">
              <w:rPr>
                <w:rFonts w:ascii="Arial" w:cs="Arial" w:eastAsia="Arial" w:hAnsi="Arial"/>
                <w:sz w:val="22"/>
                <w:szCs w:val="22"/>
                <w:rtl w:val="0"/>
              </w:rPr>
              <w:t xml:space="preserve">As college/university course codes and names vary, individual college/university courses cannot be listed. Instead, a generic course code is provided for high school scheduling. When the following course code is used, the college/university course information should replace the name of the course.This course code is typically used for CIHS/Early Colleges partnered with 4 year IHEs.</w:t>
            </w:r>
          </w:p>
          <w:p w:rsidR="00000000" w:rsidDel="00000000" w:rsidP="00000000" w:rsidRDefault="00000000" w:rsidRPr="00000000" w14:paraId="0000005C">
            <w:pPr>
              <w:numPr>
                <w:ilvl w:val="0"/>
                <w:numId w:val="3"/>
              </w:numPr>
              <w:ind w:left="270" w:hanging="180"/>
              <w:rPr>
                <w:rFonts w:ascii="Arial" w:cs="Arial" w:eastAsia="Arial" w:hAnsi="Arial"/>
                <w:sz w:val="22"/>
                <w:szCs w:val="22"/>
              </w:rPr>
            </w:pPr>
            <w:r w:rsidDel="00000000" w:rsidR="00000000" w:rsidRPr="00000000">
              <w:rPr>
                <w:rFonts w:ascii="Arial" w:cs="Arial" w:eastAsia="Arial" w:hAnsi="Arial"/>
                <w:sz w:val="22"/>
                <w:szCs w:val="22"/>
                <w:rtl w:val="0"/>
              </w:rPr>
              <w:t xml:space="preserve">2U00 - University Math Course             </w:t>
            </w:r>
          </w:p>
          <w:p w:rsidR="00000000" w:rsidDel="00000000" w:rsidP="00000000" w:rsidRDefault="00000000" w:rsidRPr="00000000" w14:paraId="0000005D">
            <w:pPr>
              <w:rPr>
                <w:rFonts w:ascii="Arial" w:cs="Arial" w:eastAsia="Arial" w:hAnsi="Arial"/>
                <w:sz w:val="22"/>
                <w:szCs w:val="22"/>
              </w:rPr>
            </w:pPr>
            <w:r w:rsidDel="00000000" w:rsidR="00000000" w:rsidRPr="00000000">
              <w:rPr>
                <w:rFonts w:ascii="Arial" w:cs="Arial" w:eastAsia="Arial" w:hAnsi="Arial"/>
                <w:sz w:val="22"/>
                <w:szCs w:val="22"/>
                <w:rtl w:val="0"/>
              </w:rPr>
              <w:t xml:space="preserve">(Example: Course taken from East Carolina University: 2U00 - MATH 2228 - Elementary Statistical Methods I)</w:t>
            </w:r>
          </w:p>
          <w:p w:rsidR="00000000" w:rsidDel="00000000" w:rsidP="00000000" w:rsidRDefault="00000000" w:rsidRPr="00000000" w14:paraId="0000005E">
            <w:pPr>
              <w:rPr>
                <w:rFonts w:ascii="Arial" w:cs="Arial" w:eastAsia="Arial" w:hAnsi="Arial"/>
                <w:i w:val="1"/>
                <w:iCs w:val="1"/>
                <w:sz w:val="22"/>
                <w:szCs w:val="22"/>
              </w:rPr>
            </w:pPr>
            <w:r w:rsidDel="00000000" w:rsidR="00000000" w:rsidRPr="00000000">
              <w:rPr>
                <w:rtl w:val="0"/>
              </w:rPr>
            </w:r>
          </w:p>
          <w:p w:rsidR="00000000" w:rsidDel="00000000" w:rsidP="00000000" w:rsidRDefault="00000000" w:rsidRPr="00000000" w14:paraId="0000005F">
            <w:pPr>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Please note: </w:t>
            </w:r>
          </w:p>
          <w:p w:rsidR="00000000" w:rsidDel="00000000" w:rsidP="00000000" w:rsidRDefault="00000000" w:rsidRPr="00000000" w14:paraId="00000060">
            <w:pPr>
              <w:numPr>
                <w:ilvl w:val="0"/>
                <w:numId w:val="7"/>
              </w:numPr>
              <w:ind w:left="720" w:hanging="360"/>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College/university courses identified as “remedial” do not earn high school math credit. </w:t>
            </w:r>
            <w:r w:rsidDel="00000000" w:rsidR="00000000" w:rsidRPr="00000000">
              <w:rPr>
                <w:rFonts w:ascii="Arial" w:cs="Arial" w:eastAsia="Arial" w:hAnsi="Arial"/>
                <w:b w:val="1"/>
                <w:bCs w:val="1"/>
                <w:i w:val="1"/>
                <w:iCs w:val="1"/>
                <w:sz w:val="22"/>
                <w:szCs w:val="22"/>
                <w:rtl w:val="0"/>
              </w:rPr>
              <w:t xml:space="preserve"> </w:t>
            </w:r>
          </w:p>
          <w:p w:rsidR="00000000" w:rsidDel="00000000" w:rsidP="00000000" w:rsidRDefault="00000000" w:rsidRPr="00000000" w14:paraId="00000061">
            <w:pPr>
              <w:numPr>
                <w:ilvl w:val="0"/>
                <w:numId w:val="7"/>
              </w:numPr>
              <w:ind w:left="720" w:hanging="360"/>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Consider investigating how a course transfers to other colleges/universities prior to enrollment.</w:t>
            </w:r>
            <w:r w:rsidDel="00000000" w:rsidR="00000000" w:rsidRPr="00000000">
              <w:rPr>
                <w:rtl w:val="0"/>
              </w:rPr>
            </w:r>
          </w:p>
        </w:tc>
      </w:tr>
    </w:tbl>
    <w:p w:rsidR="00000000" w:rsidDel="00000000" w:rsidP="00000000" w:rsidRDefault="00000000" w:rsidRPr="00000000" w14:paraId="00000062">
      <w:pPr>
        <w:pageBreakBefore w:val="0"/>
        <w:rPr>
          <w:rFonts w:ascii="Arial" w:cs="Arial" w:eastAsia="Arial" w:hAnsi="Arial"/>
          <w:sz w:val="22"/>
          <w:szCs w:val="22"/>
        </w:rPr>
      </w:pPr>
      <w:r w:rsidDel="00000000" w:rsidR="00000000" w:rsidRPr="00000000">
        <w:rPr>
          <w:rFonts w:ascii="Arial" w:cs="Arial" w:eastAsia="Arial" w:hAnsi="Arial"/>
          <w:sz w:val="22"/>
          <w:szCs w:val="22"/>
          <w:rtl w:val="0"/>
        </w:rPr>
        <w:t xml:space="preserve">All courses in this chart are NC College Connect eligible.</w:t>
      </w:r>
    </w:p>
    <w:p w:rsidR="00000000" w:rsidDel="00000000" w:rsidP="00000000" w:rsidRDefault="00000000" w:rsidRPr="00000000" w14:paraId="00000063">
      <w:pPr>
        <w:pageBreakBefore w:val="0"/>
        <w:rPr>
          <w:rFonts w:ascii="Arial" w:cs="Arial" w:eastAsia="Arial" w:hAnsi="Arial"/>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64">
      <w:pPr>
        <w:pStyle w:val="Heading2"/>
        <w:rPr>
          <w:rFonts w:ascii="Arial" w:cs="Arial" w:eastAsia="Arial" w:hAnsi="Arial"/>
          <w:sz w:val="28"/>
          <w:szCs w:val="28"/>
        </w:rPr>
      </w:pPr>
      <w:bookmarkStart w:colFirst="0" w:colLast="0" w:name="_lr9bosbln6nk" w:id="3"/>
      <w:bookmarkEnd w:id="3"/>
      <w:r w:rsidDel="00000000" w:rsidR="00000000" w:rsidRPr="00000000">
        <w:rPr>
          <w:rFonts w:ascii="Arial" w:cs="Arial" w:eastAsia="Arial" w:hAnsi="Arial"/>
          <w:sz w:val="28"/>
          <w:szCs w:val="28"/>
          <w:rtl w:val="0"/>
        </w:rPr>
        <w:t xml:space="preserve">Admission into Community College or enter directly into a Career after High School</w:t>
      </w:r>
    </w:p>
    <w:p w:rsidR="00000000" w:rsidDel="00000000" w:rsidP="00000000" w:rsidRDefault="00000000" w:rsidRPr="00000000" w14:paraId="00000065">
      <w:pPr>
        <w:rPr>
          <w:rFonts w:ascii="Arial" w:cs="Arial" w:eastAsia="Arial" w:hAnsi="Arial"/>
          <w:sz w:val="22"/>
          <w:szCs w:val="22"/>
        </w:rPr>
      </w:pPr>
      <w:r w:rsidDel="00000000" w:rsidR="00000000" w:rsidRPr="00000000">
        <w:rPr>
          <w:rFonts w:ascii="Arial" w:cs="Arial" w:eastAsia="Arial" w:hAnsi="Arial"/>
          <w:sz w:val="22"/>
          <w:szCs w:val="22"/>
          <w:rtl w:val="0"/>
        </w:rPr>
        <w:t xml:space="preserve">Students must earn credit for the following three course credits and one course credit or pair of course credits from the Active or Disabled Courses charts below. Students may also earn a credit from the Admission to the UNC System Institution charts.</w:t>
      </w:r>
    </w:p>
    <w:p w:rsidR="00000000" w:rsidDel="00000000" w:rsidP="00000000" w:rsidRDefault="00000000" w:rsidRPr="00000000" w14:paraId="00000066">
      <w:pPr>
        <w:numPr>
          <w:ilvl w:val="0"/>
          <w:numId w:val="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2109 – NC Math 1</w:t>
      </w:r>
    </w:p>
    <w:p w:rsidR="00000000" w:rsidDel="00000000" w:rsidP="00000000" w:rsidRDefault="00000000" w:rsidRPr="00000000" w14:paraId="00000067">
      <w:pPr>
        <w:numPr>
          <w:ilvl w:val="0"/>
          <w:numId w:val="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2209 – NC Math 2</w:t>
      </w:r>
    </w:p>
    <w:p w:rsidR="00000000" w:rsidDel="00000000" w:rsidP="00000000" w:rsidRDefault="00000000" w:rsidRPr="00000000" w14:paraId="00000068">
      <w:pPr>
        <w:numPr>
          <w:ilvl w:val="0"/>
          <w:numId w:val="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2309 – NC Math 3</w:t>
      </w:r>
    </w:p>
    <w:p w:rsidR="00000000" w:rsidDel="00000000" w:rsidP="00000000" w:rsidRDefault="00000000" w:rsidRPr="00000000" w14:paraId="00000069">
      <w:pPr>
        <w:pStyle w:val="Heading3"/>
        <w:ind w:left="270" w:hanging="180"/>
        <w:rPr>
          <w:rFonts w:ascii="Arial" w:cs="Arial" w:eastAsia="Arial" w:hAnsi="Arial"/>
          <w:sz w:val="26"/>
          <w:szCs w:val="26"/>
        </w:rPr>
      </w:pPr>
      <w:bookmarkStart w:colFirst="0" w:colLast="0" w:name="_7q4as5sxz19f" w:id="4"/>
      <w:bookmarkEnd w:id="4"/>
      <w:r w:rsidDel="00000000" w:rsidR="00000000" w:rsidRPr="00000000">
        <w:rPr>
          <w:rFonts w:ascii="Arial" w:cs="Arial" w:eastAsia="Arial" w:hAnsi="Arial"/>
          <w:sz w:val="26"/>
          <w:szCs w:val="26"/>
          <w:rtl w:val="0"/>
        </w:rPr>
        <w:t xml:space="preserve">Active Courses Chart</w:t>
      </w:r>
    </w:p>
    <w:p w:rsidR="00000000" w:rsidDel="00000000" w:rsidP="00000000" w:rsidRDefault="00000000" w:rsidRPr="00000000" w14:paraId="0000006A">
      <w:pPr>
        <w:rPr>
          <w:rFonts w:ascii="Arial" w:cs="Arial" w:eastAsia="Arial" w:hAnsi="Arial"/>
          <w:sz w:val="22"/>
          <w:szCs w:val="22"/>
        </w:rPr>
      </w:pPr>
      <w:r w:rsidDel="00000000" w:rsidR="00000000" w:rsidRPr="00000000">
        <w:rPr>
          <w:rFonts w:ascii="Arial" w:cs="Arial" w:eastAsia="Arial" w:hAnsi="Arial"/>
          <w:sz w:val="22"/>
          <w:szCs w:val="22"/>
          <w:rtl w:val="0"/>
        </w:rPr>
        <w:t xml:space="preserve">The following course can be scheduled if locally available.</w:t>
      </w:r>
    </w:p>
    <w:p w:rsidR="00000000" w:rsidDel="00000000" w:rsidP="00000000" w:rsidRDefault="00000000" w:rsidRPr="00000000" w14:paraId="0000006B">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If the course is marked “</w:t>
      </w:r>
      <w:r w:rsidDel="00000000" w:rsidR="00000000" w:rsidRPr="00000000">
        <w:rPr>
          <w:rFonts w:ascii="Arial" w:cs="Arial" w:eastAsia="Arial" w:hAnsi="Arial"/>
          <w:i w:val="1"/>
          <w:iCs w:val="1"/>
          <w:color w:val="980000"/>
          <w:sz w:val="22"/>
          <w:szCs w:val="22"/>
          <w:rtl w:val="0"/>
        </w:rPr>
        <w:t xml:space="preserve">New</w:t>
      </w:r>
      <w:r w:rsidDel="00000000" w:rsidR="00000000" w:rsidRPr="00000000">
        <w:rPr>
          <w:rFonts w:ascii="Arial" w:cs="Arial" w:eastAsia="Arial" w:hAnsi="Arial"/>
          <w:i w:val="1"/>
          <w:iCs w:val="1"/>
          <w:sz w:val="22"/>
          <w:szCs w:val="22"/>
          <w:rtl w:val="0"/>
        </w:rPr>
        <w:t xml:space="preserve">”, </w:t>
      </w:r>
      <w:r w:rsidDel="00000000" w:rsidR="00000000" w:rsidRPr="00000000">
        <w:rPr>
          <w:rFonts w:ascii="Arial" w:cs="Arial" w:eastAsia="Arial" w:hAnsi="Arial"/>
          <w:sz w:val="22"/>
          <w:szCs w:val="22"/>
          <w:rtl w:val="0"/>
        </w:rPr>
        <w:t xml:space="preserve">that course is new and can be scheduled for the 2026-27 school year.</w:t>
      </w:r>
    </w:p>
    <w:p w:rsidR="00000000" w:rsidDel="00000000" w:rsidP="00000000" w:rsidRDefault="00000000" w:rsidRPr="00000000" w14:paraId="0000006C">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Courses marked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i w:val="1"/>
          <w:iCs w:val="1"/>
          <w:sz w:val="22"/>
          <w:szCs w:val="22"/>
          <w:rtl w:val="0"/>
        </w:rPr>
        <w:t xml:space="preserve">” </w:t>
      </w:r>
      <w:r w:rsidDel="00000000" w:rsidR="00000000" w:rsidRPr="00000000">
        <w:rPr>
          <w:rFonts w:ascii="Arial" w:cs="Arial" w:eastAsia="Arial" w:hAnsi="Arial"/>
          <w:sz w:val="22"/>
          <w:szCs w:val="22"/>
          <w:rtl w:val="0"/>
        </w:rPr>
        <w:t xml:space="preserve">contain honors level material and receive a GPA bonus of 0.5. </w:t>
      </w:r>
    </w:p>
    <w:p w:rsidR="00000000" w:rsidDel="00000000" w:rsidP="00000000" w:rsidRDefault="00000000" w:rsidRPr="00000000" w14:paraId="0000006D">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Courses marked “</w:t>
      </w:r>
      <w:r w:rsidDel="00000000" w:rsidR="00000000" w:rsidRPr="00000000">
        <w:rPr>
          <w:rFonts w:ascii="Arial" w:cs="Arial" w:eastAsia="Arial" w:hAnsi="Arial"/>
          <w:color w:val="0000ff"/>
          <w:sz w:val="22"/>
          <w:szCs w:val="22"/>
          <w:rtl w:val="0"/>
        </w:rPr>
        <w:t xml:space="preserve">CL+</w:t>
      </w:r>
      <w:r w:rsidDel="00000000" w:rsidR="00000000" w:rsidRPr="00000000">
        <w:rPr>
          <w:rFonts w:ascii="Arial" w:cs="Arial" w:eastAsia="Arial" w:hAnsi="Arial"/>
          <w:sz w:val="22"/>
          <w:szCs w:val="22"/>
          <w:rtl w:val="0"/>
        </w:rPr>
        <w:t xml:space="preserve">” are a transferable college-level course and receive a GPA bonus of 1.0.</w:t>
      </w:r>
      <w:r w:rsidDel="00000000" w:rsidR="00000000" w:rsidRPr="00000000">
        <w:rPr>
          <w:rtl w:val="0"/>
        </w:rPr>
      </w:r>
    </w:p>
    <w:tbl>
      <w:tblPr>
        <w:tblStyle w:val="Table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60"/>
        <w:gridCol w:w="8340"/>
        <w:tblGridChange w:id="0">
          <w:tblGrid>
            <w:gridCol w:w="2460"/>
            <w:gridCol w:w="8340"/>
          </w:tblGrid>
        </w:tblGridChange>
      </w:tblGrid>
      <w:tr>
        <w:trPr>
          <w:cantSplit w:val="0"/>
          <w:trHeight w:val="1005" w:hRule="atLeast"/>
          <w:tblHeader w:val="0"/>
        </w:trPr>
        <w:tc>
          <w:tcPr>
            <w:shd w:fill="d9ead3" w:val="clear"/>
            <w:tcMar>
              <w:top w:w="100.0" w:type="dxa"/>
              <w:left w:w="100.0" w:type="dxa"/>
              <w:bottom w:w="100.0" w:type="dxa"/>
              <w:right w:w="100.0" w:type="dxa"/>
            </w:tcMar>
            <w:vAlign w:val="top"/>
          </w:tcPr>
          <w:p w:rsidR="00000000" w:rsidDel="00000000" w:rsidP="00000000" w:rsidRDefault="00000000" w:rsidRPr="00000000" w14:paraId="0000006E">
            <w:pPr>
              <w:widowControl w:val="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Additional Mathematics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numPr>
                <w:ilvl w:val="0"/>
                <w:numId w:val="14"/>
              </w:numPr>
              <w:tabs>
                <w:tab w:val="left" w:leader="none" w:pos="251"/>
                <w:tab w:val="left" w:leader="none" w:pos="791"/>
              </w:tabs>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2090 – Foundations of NC Math 1</w:t>
            </w:r>
          </w:p>
          <w:p w:rsidR="00000000" w:rsidDel="00000000" w:rsidP="00000000" w:rsidRDefault="00000000" w:rsidRPr="00000000" w14:paraId="00000070">
            <w:pPr>
              <w:numPr>
                <w:ilvl w:val="0"/>
                <w:numId w:val="14"/>
              </w:numPr>
              <w:tabs>
                <w:tab w:val="left" w:leader="none" w:pos="251"/>
                <w:tab w:val="left" w:leader="none" w:pos="791"/>
              </w:tabs>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2091 – Foundations of NC Math 2</w:t>
            </w:r>
          </w:p>
          <w:p w:rsidR="00000000" w:rsidDel="00000000" w:rsidP="00000000" w:rsidRDefault="00000000" w:rsidRPr="00000000" w14:paraId="00000071">
            <w:pPr>
              <w:numPr>
                <w:ilvl w:val="0"/>
                <w:numId w:val="14"/>
              </w:numPr>
              <w:tabs>
                <w:tab w:val="left" w:leader="none" w:pos="251"/>
                <w:tab w:val="left" w:leader="none" w:pos="791"/>
              </w:tabs>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2092 – Foundations of NC Math 3</w:t>
            </w:r>
            <w:r w:rsidDel="00000000" w:rsidR="00000000" w:rsidRPr="00000000">
              <w:rPr>
                <w:rtl w:val="0"/>
              </w:rPr>
            </w:r>
          </w:p>
        </w:tc>
      </w:tr>
      <w:tr>
        <w:trPr>
          <w:cantSplit w:val="0"/>
          <w:tblHeader w:val="0"/>
        </w:trPr>
        <w:tc>
          <w:tcPr>
            <w:shd w:fill="d9ead3" w:val="clear"/>
            <w:tcMar>
              <w:top w:w="100.0" w:type="dxa"/>
              <w:left w:w="100.0" w:type="dxa"/>
              <w:bottom w:w="100.0" w:type="dxa"/>
              <w:right w:w="100.0" w:type="dxa"/>
            </w:tcMar>
            <w:vAlign w:val="top"/>
          </w:tcPr>
          <w:p w:rsidR="00000000" w:rsidDel="00000000" w:rsidP="00000000" w:rsidRDefault="00000000" w:rsidRPr="00000000" w14:paraId="00000072">
            <w:pPr>
              <w:widowControl w:val="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Advanced Placement and International Baccalaureate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0A02 – AP Computer Science Principles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74">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2A02 – AP Computer Science A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75">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2I00 – IB Computer Science SL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76">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2I01 – IB Computer Science HL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tc>
      </w:tr>
      <w:tr>
        <w:trPr>
          <w:cantSplit w:val="0"/>
          <w:tblHeader w:val="0"/>
        </w:trPr>
        <w:tc>
          <w:tcPr>
            <w:shd w:fill="d9ead3" w:val="clear"/>
            <w:tcMar>
              <w:top w:w="100.0" w:type="dxa"/>
              <w:left w:w="100.0" w:type="dxa"/>
              <w:bottom w:w="100.0" w:type="dxa"/>
              <w:right w:w="100.0" w:type="dxa"/>
            </w:tcMar>
            <w:vAlign w:val="top"/>
          </w:tcPr>
          <w:p w:rsidR="00000000" w:rsidDel="00000000" w:rsidP="00000000" w:rsidRDefault="00000000" w:rsidRPr="00000000" w14:paraId="00000077">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Career and Technical Education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AP44 – Horticulture II Landscape Construction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tl w:val="0"/>
              </w:rPr>
            </w:r>
          </w:p>
          <w:p w:rsidR="00000000" w:rsidDel="00000000" w:rsidP="00000000" w:rsidRDefault="00000000" w:rsidRPr="00000000" w14:paraId="00000079">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BA10 – Accounting I</w:t>
            </w:r>
          </w:p>
          <w:p w:rsidR="00000000" w:rsidDel="00000000" w:rsidP="00000000" w:rsidRDefault="00000000" w:rsidRPr="00000000" w14:paraId="0000007A">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BA20 – Accounting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7B">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CC11 – Microsoft Excel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tl w:val="0"/>
              </w:rPr>
            </w:r>
          </w:p>
          <w:p w:rsidR="00000000" w:rsidDel="00000000" w:rsidP="00000000" w:rsidRDefault="00000000" w:rsidRPr="00000000" w14:paraId="0000007C">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CE10 – PLTW Introduction to Engineering Design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7D">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CE11 – PLTW Principles of Engineering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7E">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CE13 – PLTW Digital Electronics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7F">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CE14 – PLTW Civil Engineering and Architecture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80">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CE15 – PLTW Aerospace Engineering </w:t>
            </w:r>
            <w:r w:rsidDel="00000000" w:rsidR="00000000" w:rsidRPr="00000000">
              <w:rPr>
                <w:rFonts w:ascii="Arial" w:cs="Arial" w:eastAsia="Arial" w:hAnsi="Arial"/>
                <w:i w:val="1"/>
                <w:iCs w:val="1"/>
                <w:color w:val="9900ff"/>
                <w:sz w:val="22"/>
                <w:szCs w:val="22"/>
                <w:rtl w:val="0"/>
              </w:rPr>
              <w:t xml:space="preserve">Honors</w:t>
            </w:r>
          </w:p>
          <w:p w:rsidR="00000000" w:rsidDel="00000000" w:rsidP="00000000" w:rsidRDefault="00000000" w:rsidRPr="00000000" w14:paraId="00000081">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CE17 – PLTW Computer Integrated Manufacturing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82">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CE18 – PLTW Environmental Sustainability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83">
            <w:pPr>
              <w:numPr>
                <w:ilvl w:val="0"/>
                <w:numId w:val="13"/>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FH10 – </w:t>
            </w:r>
            <w:r w:rsidDel="00000000" w:rsidR="00000000" w:rsidRPr="00000000">
              <w:rPr>
                <w:rFonts w:ascii="Arial" w:cs="Arial" w:eastAsia="Arial" w:hAnsi="Arial"/>
                <w:color w:val="323130"/>
                <w:sz w:val="22"/>
                <w:szCs w:val="22"/>
                <w:rtl w:val="0"/>
              </w:rPr>
              <w:t xml:space="preserve">Culinary Arts and Hospitality I</w:t>
            </w:r>
            <w:r w:rsidDel="00000000" w:rsidR="00000000" w:rsidRPr="00000000">
              <w:rPr>
                <w:rtl w:val="0"/>
              </w:rPr>
            </w:r>
          </w:p>
          <w:p w:rsidR="00000000" w:rsidDel="00000000" w:rsidP="00000000" w:rsidRDefault="00000000" w:rsidRPr="00000000" w14:paraId="00000084">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IC21 – Carpentry I</w:t>
            </w:r>
          </w:p>
          <w:p w:rsidR="00000000" w:rsidDel="00000000" w:rsidP="00000000" w:rsidRDefault="00000000" w:rsidRPr="00000000" w14:paraId="00000085">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IC61 – Drafting 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86">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IC62 – Drafting II Architectural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87">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IM41 – Metals Manufacturing Technology 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88">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IM42 – Metals Manufacturing Technology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89">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IV22 – Drafting II Engineering </w:t>
            </w:r>
            <w:r w:rsidDel="00000000" w:rsidR="00000000" w:rsidRPr="00000000">
              <w:rPr>
                <w:rFonts w:ascii="Arial" w:cs="Arial" w:eastAsia="Arial" w:hAnsi="Arial"/>
                <w:i w:val="1"/>
                <w:iCs w:val="1"/>
                <w:color w:val="9900ff"/>
                <w:sz w:val="22"/>
                <w:szCs w:val="22"/>
                <w:rtl w:val="0"/>
              </w:rPr>
              <w:t xml:space="preserve">Honors</w:t>
            </w:r>
          </w:p>
        </w:tc>
      </w:tr>
      <w:tr>
        <w:trPr>
          <w:cantSplit w:val="0"/>
          <w:tblHeader w:val="0"/>
        </w:trPr>
        <w:tc>
          <w:tcPr>
            <w:shd w:fill="d9ead3" w:val="clear"/>
            <w:tcMar>
              <w:top w:w="100.0" w:type="dxa"/>
              <w:left w:w="100.0" w:type="dxa"/>
              <w:bottom w:w="100.0" w:type="dxa"/>
              <w:right w:w="100.0" w:type="dxa"/>
            </w:tcMar>
            <w:vAlign w:val="top"/>
          </w:tcPr>
          <w:p w:rsidR="00000000" w:rsidDel="00000000" w:rsidP="00000000" w:rsidRDefault="00000000" w:rsidRPr="00000000" w14:paraId="0000008A">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Career and Technical Education Paired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CD30 – Game Art and Design</w:t>
            </w:r>
            <w:r w:rsidDel="00000000" w:rsidR="00000000" w:rsidRPr="00000000">
              <w:rPr>
                <w:rFonts w:ascii="Arial" w:cs="Arial" w:eastAsia="Arial" w:hAnsi="Arial"/>
                <w:i w:val="1"/>
                <w:iCs w:val="1"/>
                <w:color w:val="ff0000"/>
                <w:sz w:val="22"/>
                <w:szCs w:val="22"/>
                <w:highlight w:val="white"/>
                <w:rtl w:val="0"/>
              </w:rPr>
              <w:t xml:space="preserve"> </w:t>
            </w:r>
            <w:r w:rsidDel="00000000" w:rsidR="00000000" w:rsidRPr="00000000">
              <w:rPr>
                <w:rFonts w:ascii="Arial" w:cs="Arial" w:eastAsia="Arial" w:hAnsi="Arial"/>
                <w:b w:val="1"/>
                <w:bCs w:val="1"/>
                <w:sz w:val="22"/>
                <w:szCs w:val="22"/>
                <w:rtl w:val="0"/>
              </w:rPr>
              <w:t xml:space="preserve">AND</w:t>
            </w:r>
            <w:r w:rsidDel="00000000" w:rsidR="00000000" w:rsidRPr="00000000">
              <w:rPr>
                <w:rFonts w:ascii="Arial" w:cs="Arial" w:eastAsia="Arial" w:hAnsi="Arial"/>
                <w:sz w:val="22"/>
                <w:szCs w:val="22"/>
                <w:rtl w:val="0"/>
              </w:rPr>
              <w:t xml:space="preserve"> CD31 – Advanced Game Art and Design</w:t>
            </w:r>
          </w:p>
          <w:p w:rsidR="00000000" w:rsidDel="00000000" w:rsidP="00000000" w:rsidRDefault="00000000" w:rsidRPr="00000000" w14:paraId="0000008C">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FI21 – Interior Design I-Fundamentals </w:t>
            </w:r>
            <w:r w:rsidDel="00000000" w:rsidR="00000000" w:rsidRPr="00000000">
              <w:rPr>
                <w:rFonts w:ascii="Arial" w:cs="Arial" w:eastAsia="Arial" w:hAnsi="Arial"/>
                <w:b w:val="1"/>
                <w:bCs w:val="1"/>
                <w:sz w:val="22"/>
                <w:szCs w:val="22"/>
                <w:rtl w:val="0"/>
              </w:rPr>
              <w:t xml:space="preserve">AND</w:t>
            </w:r>
            <w:r w:rsidDel="00000000" w:rsidR="00000000" w:rsidRPr="00000000">
              <w:rPr>
                <w:rFonts w:ascii="Arial" w:cs="Arial" w:eastAsia="Arial" w:hAnsi="Arial"/>
                <w:sz w:val="22"/>
                <w:szCs w:val="22"/>
                <w:rtl w:val="0"/>
              </w:rPr>
              <w:t xml:space="preserve"> FI23 Interior Design II-Technology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8D">
            <w:pPr>
              <w:numPr>
                <w:ilvl w:val="0"/>
                <w:numId w:val="2"/>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IC11 – Masonry 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IC12 – Masonry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8E">
            <w:pPr>
              <w:numPr>
                <w:ilvl w:val="0"/>
                <w:numId w:val="2"/>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IC22 – Carpentry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IC23 – Carpentry III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8F">
            <w:pPr>
              <w:numPr>
                <w:ilvl w:val="0"/>
                <w:numId w:val="2"/>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IC41 – Electrical Trades 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IC42 – Electrical Trades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90">
            <w:pPr>
              <w:numPr>
                <w:ilvl w:val="0"/>
                <w:numId w:val="2"/>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IM21 – Woodworking I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IM22 – Woodworking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tc>
      </w:tr>
    </w:tbl>
    <w:p w:rsidR="00000000" w:rsidDel="00000000" w:rsidP="00000000" w:rsidRDefault="00000000" w:rsidRPr="00000000" w14:paraId="00000091">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2">
      <w:pPr>
        <w:pStyle w:val="Heading3"/>
        <w:ind w:left="270" w:hanging="180"/>
        <w:rPr>
          <w:rFonts w:ascii="Arial" w:cs="Arial" w:eastAsia="Arial" w:hAnsi="Arial"/>
          <w:sz w:val="26"/>
          <w:szCs w:val="26"/>
        </w:rPr>
      </w:pPr>
      <w:bookmarkStart w:colFirst="0" w:colLast="0" w:name="_enztpohwl2p3" w:id="5"/>
      <w:bookmarkEnd w:id="5"/>
      <w:r w:rsidDel="00000000" w:rsidR="00000000" w:rsidRPr="00000000">
        <w:rPr>
          <w:rFonts w:ascii="Arial" w:cs="Arial" w:eastAsia="Arial" w:hAnsi="Arial"/>
          <w:sz w:val="26"/>
          <w:szCs w:val="26"/>
          <w:rtl w:val="0"/>
        </w:rPr>
        <w:t xml:space="preserve">Disabled Courses Chart</w:t>
      </w:r>
    </w:p>
    <w:p w:rsidR="00000000" w:rsidDel="00000000" w:rsidP="00000000" w:rsidRDefault="00000000" w:rsidRPr="00000000" w14:paraId="00000093">
      <w:pPr>
        <w:rPr>
          <w:rFonts w:ascii="Arial" w:cs="Arial" w:eastAsia="Arial" w:hAnsi="Arial"/>
          <w:sz w:val="22"/>
          <w:szCs w:val="22"/>
        </w:rPr>
      </w:pPr>
      <w:r w:rsidDel="00000000" w:rsidR="00000000" w:rsidRPr="00000000">
        <w:rPr>
          <w:rFonts w:ascii="Arial" w:cs="Arial" w:eastAsia="Arial" w:hAnsi="Arial"/>
          <w:sz w:val="22"/>
          <w:szCs w:val="22"/>
          <w:rtl w:val="0"/>
        </w:rPr>
        <w:t xml:space="preserve">The following courses cannot be scheduled for the 2026-27 school year. </w:t>
      </w:r>
    </w:p>
    <w:p w:rsidR="00000000" w:rsidDel="00000000" w:rsidP="00000000" w:rsidRDefault="00000000" w:rsidRPr="00000000" w14:paraId="00000094">
      <w:pPr>
        <w:numPr>
          <w:ilvl w:val="0"/>
          <w:numId w:val="1"/>
        </w:numPr>
        <w:ind w:left="720" w:hanging="360"/>
        <w:rPr>
          <w:rFonts w:ascii="Arial" w:cs="Arial" w:eastAsia="Arial" w:hAnsi="Arial"/>
          <w:sz w:val="20"/>
          <w:szCs w:val="20"/>
        </w:rPr>
      </w:pPr>
      <w:r w:rsidDel="00000000" w:rsidR="00000000" w:rsidRPr="00000000">
        <w:rPr>
          <w:rFonts w:ascii="Arial" w:cs="Arial" w:eastAsia="Arial" w:hAnsi="Arial"/>
          <w:sz w:val="22"/>
          <w:szCs w:val="22"/>
          <w:rtl w:val="0"/>
        </w:rPr>
        <w:t xml:space="preserve">If credit was previously earned, the course(s) will continue to earn one math credit. </w:t>
      </w:r>
    </w:p>
    <w:p w:rsidR="00000000" w:rsidDel="00000000" w:rsidP="00000000" w:rsidRDefault="00000000" w:rsidRPr="00000000" w14:paraId="00000095">
      <w:pPr>
        <w:numPr>
          <w:ilvl w:val="0"/>
          <w:numId w:val="1"/>
        </w:numPr>
        <w:ind w:left="720" w:hanging="360"/>
        <w:rPr>
          <w:rFonts w:ascii="Arial" w:cs="Arial" w:eastAsia="Arial" w:hAnsi="Arial"/>
          <w:sz w:val="20"/>
          <w:szCs w:val="20"/>
        </w:rPr>
      </w:pPr>
      <w:r w:rsidDel="00000000" w:rsidR="00000000" w:rsidRPr="00000000">
        <w:rPr>
          <w:rFonts w:ascii="Arial" w:cs="Arial" w:eastAsia="Arial" w:hAnsi="Arial"/>
          <w:sz w:val="22"/>
          <w:szCs w:val="22"/>
          <w:rtl w:val="0"/>
        </w:rPr>
        <w:t xml:space="preserve">This also applies to the academic version of courses that are now only available in honors.</w:t>
      </w:r>
      <w:r w:rsidDel="00000000" w:rsidR="00000000" w:rsidRPr="00000000">
        <w:rPr>
          <w:rtl w:val="0"/>
        </w:rPr>
      </w:r>
    </w:p>
    <w:tbl>
      <w:tblPr>
        <w:tblStyle w:val="Table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60"/>
        <w:gridCol w:w="8340"/>
        <w:tblGridChange w:id="0">
          <w:tblGrid>
            <w:gridCol w:w="2460"/>
            <w:gridCol w:w="8340"/>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96">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Disabled Mathematics and</w:t>
            </w:r>
          </w:p>
          <w:p w:rsidR="00000000" w:rsidDel="00000000" w:rsidP="00000000" w:rsidRDefault="00000000" w:rsidRPr="00000000" w14:paraId="00000097">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Career and Technical Education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numPr>
                <w:ilvl w:val="0"/>
                <w:numId w:val="13"/>
              </w:numPr>
              <w:tabs>
                <w:tab w:val="left" w:leader="none" w:pos="251"/>
                <w:tab w:val="left" w:leader="none" w:pos="791"/>
              </w:tabs>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2013 – CCRG Mathematics </w:t>
            </w:r>
          </w:p>
          <w:p w:rsidR="00000000" w:rsidDel="00000000" w:rsidP="00000000" w:rsidRDefault="00000000" w:rsidRPr="00000000" w14:paraId="00000099">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FA31 – Apparel &amp; Textile Production I</w:t>
            </w:r>
          </w:p>
          <w:p w:rsidR="00000000" w:rsidDel="00000000" w:rsidP="00000000" w:rsidRDefault="00000000" w:rsidRPr="00000000" w14:paraId="0000009A">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FA32 – Apparel &amp; Textile Production II</w:t>
            </w:r>
          </w:p>
          <w:p w:rsidR="00000000" w:rsidDel="00000000" w:rsidP="00000000" w:rsidRDefault="00000000" w:rsidRPr="00000000" w14:paraId="0000009B">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FI51 – Interior Design I</w:t>
            </w:r>
          </w:p>
          <w:p w:rsidR="00000000" w:rsidDel="00000000" w:rsidP="00000000" w:rsidRDefault="00000000" w:rsidRPr="00000000" w14:paraId="0000009C">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FI52 – Interior Design II</w:t>
            </w:r>
          </w:p>
          <w:p w:rsidR="00000000" w:rsidDel="00000000" w:rsidP="00000000" w:rsidRDefault="00000000" w:rsidRPr="00000000" w14:paraId="0000009D">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TP11 – PLTW Introduction to Engineering Design</w:t>
            </w:r>
          </w:p>
          <w:p w:rsidR="00000000" w:rsidDel="00000000" w:rsidP="00000000" w:rsidRDefault="00000000" w:rsidRPr="00000000" w14:paraId="0000009E">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TP12 – PLTW Principles of Engineering</w:t>
            </w:r>
          </w:p>
          <w:p w:rsidR="00000000" w:rsidDel="00000000" w:rsidP="00000000" w:rsidRDefault="00000000" w:rsidRPr="00000000" w14:paraId="0000009F">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TP21 – PLTW Digital Electronics</w:t>
            </w:r>
          </w:p>
          <w:p w:rsidR="00000000" w:rsidDel="00000000" w:rsidP="00000000" w:rsidRDefault="00000000" w:rsidRPr="00000000" w14:paraId="000000A0">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TP22 – PLTW Computer Integrated Manufacturing</w:t>
            </w:r>
          </w:p>
          <w:p w:rsidR="00000000" w:rsidDel="00000000" w:rsidP="00000000" w:rsidRDefault="00000000" w:rsidRPr="00000000" w14:paraId="000000A1">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TP23 – PLTW Civil Engineering and Architecture</w:t>
            </w:r>
          </w:p>
          <w:p w:rsidR="00000000" w:rsidDel="00000000" w:rsidP="00000000" w:rsidRDefault="00000000" w:rsidRPr="00000000" w14:paraId="000000A2">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TP25 – PLTW Aerospace Engineering</w:t>
            </w:r>
          </w:p>
          <w:p w:rsidR="00000000" w:rsidDel="00000000" w:rsidP="00000000" w:rsidRDefault="00000000" w:rsidRPr="00000000" w14:paraId="000000A3">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TP27 – PLTW Environmental Sustainability</w:t>
            </w:r>
          </w:p>
          <w:p w:rsidR="00000000" w:rsidDel="00000000" w:rsidP="00000000" w:rsidRDefault="00000000" w:rsidRPr="00000000" w14:paraId="000000A4">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TP31 – PLTW Engineering Design and Development </w:t>
            </w:r>
            <w:r w:rsidDel="00000000" w:rsidR="00000000" w:rsidRPr="00000000">
              <w:rPr>
                <w:rtl w:val="0"/>
              </w:rPr>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A5">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Disabled Career and Technical Education Paired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numPr>
                <w:ilvl w:val="0"/>
                <w:numId w:val="2"/>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TS31 – Game Art and Design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TS32 – Advanced Game Art and Design </w:t>
            </w:r>
          </w:p>
        </w:tc>
      </w:tr>
    </w:tbl>
    <w:p w:rsidR="00000000" w:rsidDel="00000000" w:rsidP="00000000" w:rsidRDefault="00000000" w:rsidRPr="00000000" w14:paraId="000000A7">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8">
      <w:pPr>
        <w:rPr>
          <w:rFonts w:ascii="Arial" w:cs="Arial" w:eastAsia="Arial" w:hAnsi="Arial"/>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A9">
      <w:pPr>
        <w:pStyle w:val="Heading2"/>
        <w:rPr>
          <w:rFonts w:ascii="Arial" w:cs="Arial" w:eastAsia="Arial" w:hAnsi="Arial"/>
          <w:sz w:val="28"/>
          <w:szCs w:val="28"/>
        </w:rPr>
      </w:pPr>
      <w:bookmarkStart w:colFirst="0" w:colLast="0" w:name="_k7cgicosz738" w:id="6"/>
      <w:bookmarkEnd w:id="6"/>
      <w:r w:rsidDel="00000000" w:rsidR="00000000" w:rsidRPr="00000000">
        <w:rPr>
          <w:rFonts w:ascii="Arial" w:cs="Arial" w:eastAsia="Arial" w:hAnsi="Arial"/>
          <w:sz w:val="28"/>
          <w:szCs w:val="28"/>
          <w:rtl w:val="0"/>
        </w:rPr>
        <w:t xml:space="preserve">Principal Exemption from the Future Ready Core Graduation Requirements</w:t>
      </w:r>
    </w:p>
    <w:p w:rsidR="00000000" w:rsidDel="00000000" w:rsidP="00000000" w:rsidRDefault="00000000" w:rsidRPr="00000000" w14:paraId="000000AA">
      <w:pPr>
        <w:rPr>
          <w:rFonts w:ascii="Arial" w:cs="Arial" w:eastAsia="Arial" w:hAnsi="Arial"/>
          <w:sz w:val="22"/>
          <w:szCs w:val="22"/>
        </w:rPr>
      </w:pPr>
      <w:r w:rsidDel="00000000" w:rsidR="00000000" w:rsidRPr="00000000">
        <w:rPr>
          <w:rFonts w:ascii="Arial" w:cs="Arial" w:eastAsia="Arial" w:hAnsi="Arial"/>
          <w:sz w:val="22"/>
          <w:szCs w:val="22"/>
          <w:rtl w:val="0"/>
        </w:rPr>
        <w:t xml:space="preserve">Students must earn credit for the following two course credits and two course credits or pair of courses credit from the Active or Disabled Courses charts below. Students may also earn a credit from the Admission to the UNC System Institution charts.</w:t>
      </w:r>
    </w:p>
    <w:p w:rsidR="00000000" w:rsidDel="00000000" w:rsidP="00000000" w:rsidRDefault="00000000" w:rsidRPr="00000000" w14:paraId="000000AB">
      <w:pPr>
        <w:numPr>
          <w:ilvl w:val="0"/>
          <w:numId w:val="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2109 – NC Math 1</w:t>
      </w:r>
    </w:p>
    <w:p w:rsidR="00000000" w:rsidDel="00000000" w:rsidP="00000000" w:rsidRDefault="00000000" w:rsidRPr="00000000" w14:paraId="000000AC">
      <w:pPr>
        <w:numPr>
          <w:ilvl w:val="0"/>
          <w:numId w:val="5"/>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2209 – NC Math 2</w:t>
      </w:r>
    </w:p>
    <w:p w:rsidR="00000000" w:rsidDel="00000000" w:rsidP="00000000" w:rsidRDefault="00000000" w:rsidRPr="00000000" w14:paraId="000000AD">
      <w:pPr>
        <w:pStyle w:val="Heading3"/>
        <w:ind w:left="270" w:hanging="180"/>
        <w:rPr>
          <w:rFonts w:ascii="Arial" w:cs="Arial" w:eastAsia="Arial" w:hAnsi="Arial"/>
          <w:sz w:val="26"/>
          <w:szCs w:val="26"/>
        </w:rPr>
      </w:pPr>
      <w:bookmarkStart w:colFirst="0" w:colLast="0" w:name="_fbvw3sytjp1v" w:id="7"/>
      <w:bookmarkEnd w:id="7"/>
      <w:r w:rsidDel="00000000" w:rsidR="00000000" w:rsidRPr="00000000">
        <w:rPr>
          <w:rFonts w:ascii="Arial" w:cs="Arial" w:eastAsia="Arial" w:hAnsi="Arial"/>
          <w:sz w:val="26"/>
          <w:szCs w:val="26"/>
          <w:rtl w:val="0"/>
        </w:rPr>
        <w:t xml:space="preserve">Active Courses Chart</w:t>
      </w:r>
    </w:p>
    <w:p w:rsidR="00000000" w:rsidDel="00000000" w:rsidP="00000000" w:rsidRDefault="00000000" w:rsidRPr="00000000" w14:paraId="000000AE">
      <w:pPr>
        <w:rPr>
          <w:rFonts w:ascii="Arial" w:cs="Arial" w:eastAsia="Arial" w:hAnsi="Arial"/>
          <w:sz w:val="22"/>
          <w:szCs w:val="22"/>
        </w:rPr>
      </w:pPr>
      <w:r w:rsidDel="00000000" w:rsidR="00000000" w:rsidRPr="00000000">
        <w:rPr>
          <w:rFonts w:ascii="Arial" w:cs="Arial" w:eastAsia="Arial" w:hAnsi="Arial"/>
          <w:sz w:val="22"/>
          <w:szCs w:val="22"/>
          <w:rtl w:val="0"/>
        </w:rPr>
        <w:t xml:space="preserve">The following course can be scheduled if locally available.</w:t>
      </w:r>
    </w:p>
    <w:p w:rsidR="00000000" w:rsidDel="00000000" w:rsidP="00000000" w:rsidRDefault="00000000" w:rsidRPr="00000000" w14:paraId="000000AF">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If the course is marked “</w:t>
      </w:r>
      <w:r w:rsidDel="00000000" w:rsidR="00000000" w:rsidRPr="00000000">
        <w:rPr>
          <w:rFonts w:ascii="Arial" w:cs="Arial" w:eastAsia="Arial" w:hAnsi="Arial"/>
          <w:i w:val="1"/>
          <w:iCs w:val="1"/>
          <w:color w:val="980000"/>
          <w:sz w:val="22"/>
          <w:szCs w:val="22"/>
          <w:rtl w:val="0"/>
        </w:rPr>
        <w:t xml:space="preserve">New</w:t>
      </w:r>
      <w:r w:rsidDel="00000000" w:rsidR="00000000" w:rsidRPr="00000000">
        <w:rPr>
          <w:rFonts w:ascii="Arial" w:cs="Arial" w:eastAsia="Arial" w:hAnsi="Arial"/>
          <w:i w:val="1"/>
          <w:iCs w:val="1"/>
          <w:sz w:val="22"/>
          <w:szCs w:val="22"/>
          <w:rtl w:val="0"/>
        </w:rPr>
        <w:t xml:space="preserve">”, </w:t>
      </w:r>
      <w:r w:rsidDel="00000000" w:rsidR="00000000" w:rsidRPr="00000000">
        <w:rPr>
          <w:rFonts w:ascii="Arial" w:cs="Arial" w:eastAsia="Arial" w:hAnsi="Arial"/>
          <w:sz w:val="22"/>
          <w:szCs w:val="22"/>
          <w:rtl w:val="0"/>
        </w:rPr>
        <w:t xml:space="preserve">that course is new and can be scheduled for the 2026-27 school year.</w:t>
      </w:r>
    </w:p>
    <w:p w:rsidR="00000000" w:rsidDel="00000000" w:rsidP="00000000" w:rsidRDefault="00000000" w:rsidRPr="00000000" w14:paraId="000000B0">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Courses marked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i w:val="1"/>
          <w:iCs w:val="1"/>
          <w:sz w:val="22"/>
          <w:szCs w:val="22"/>
          <w:rtl w:val="0"/>
        </w:rPr>
        <w:t xml:space="preserve">” </w:t>
      </w:r>
      <w:r w:rsidDel="00000000" w:rsidR="00000000" w:rsidRPr="00000000">
        <w:rPr>
          <w:rFonts w:ascii="Arial" w:cs="Arial" w:eastAsia="Arial" w:hAnsi="Arial"/>
          <w:sz w:val="22"/>
          <w:szCs w:val="22"/>
          <w:rtl w:val="0"/>
        </w:rPr>
        <w:t xml:space="preserve">contain honors level material and receive a GPA bonus of 0.5. </w:t>
      </w:r>
    </w:p>
    <w:p w:rsidR="00000000" w:rsidDel="00000000" w:rsidP="00000000" w:rsidRDefault="00000000" w:rsidRPr="00000000" w14:paraId="000000B1">
      <w:pPr>
        <w:numPr>
          <w:ilvl w:val="0"/>
          <w:numId w:val="1"/>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Courses marked “</w:t>
      </w:r>
      <w:r w:rsidDel="00000000" w:rsidR="00000000" w:rsidRPr="00000000">
        <w:rPr>
          <w:rFonts w:ascii="Arial" w:cs="Arial" w:eastAsia="Arial" w:hAnsi="Arial"/>
          <w:color w:val="0000ff"/>
          <w:sz w:val="22"/>
          <w:szCs w:val="22"/>
          <w:rtl w:val="0"/>
        </w:rPr>
        <w:t xml:space="preserve">CL+</w:t>
      </w:r>
      <w:r w:rsidDel="00000000" w:rsidR="00000000" w:rsidRPr="00000000">
        <w:rPr>
          <w:rFonts w:ascii="Arial" w:cs="Arial" w:eastAsia="Arial" w:hAnsi="Arial"/>
          <w:sz w:val="22"/>
          <w:szCs w:val="22"/>
          <w:rtl w:val="0"/>
        </w:rPr>
        <w:t xml:space="preserve">” are a transferable college-level course and receive a GPA bonus of 1.0.</w:t>
      </w:r>
      <w:r w:rsidDel="00000000" w:rsidR="00000000" w:rsidRPr="00000000">
        <w:rPr>
          <w:rtl w:val="0"/>
        </w:rPr>
      </w:r>
    </w:p>
    <w:tbl>
      <w:tblPr>
        <w:tblStyle w:val="Table4"/>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60"/>
        <w:gridCol w:w="8340"/>
        <w:tblGridChange w:id="0">
          <w:tblGrid>
            <w:gridCol w:w="2460"/>
            <w:gridCol w:w="8340"/>
          </w:tblGrid>
        </w:tblGridChange>
      </w:tblGrid>
      <w:tr>
        <w:trPr>
          <w:cantSplit w:val="0"/>
          <w:trHeight w:val="1005" w:hRule="atLeast"/>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B2">
            <w:pPr>
              <w:widowControl w:val="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Additional Mathematics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3">
            <w:pPr>
              <w:numPr>
                <w:ilvl w:val="0"/>
                <w:numId w:val="14"/>
              </w:numPr>
              <w:tabs>
                <w:tab w:val="left" w:leader="none" w:pos="251"/>
                <w:tab w:val="left" w:leader="none" w:pos="791"/>
              </w:tabs>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2090 – Foundations of NC Math 1</w:t>
            </w:r>
          </w:p>
          <w:p w:rsidR="00000000" w:rsidDel="00000000" w:rsidP="00000000" w:rsidRDefault="00000000" w:rsidRPr="00000000" w14:paraId="000000B4">
            <w:pPr>
              <w:numPr>
                <w:ilvl w:val="0"/>
                <w:numId w:val="14"/>
              </w:numPr>
              <w:tabs>
                <w:tab w:val="left" w:leader="none" w:pos="251"/>
                <w:tab w:val="left" w:leader="none" w:pos="791"/>
              </w:tabs>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2091 – Foundations of NC Math 2</w:t>
            </w:r>
          </w:p>
          <w:p w:rsidR="00000000" w:rsidDel="00000000" w:rsidP="00000000" w:rsidRDefault="00000000" w:rsidRPr="00000000" w14:paraId="000000B5">
            <w:pPr>
              <w:numPr>
                <w:ilvl w:val="0"/>
                <w:numId w:val="14"/>
              </w:numPr>
              <w:tabs>
                <w:tab w:val="left" w:leader="none" w:pos="251"/>
                <w:tab w:val="left" w:leader="none" w:pos="791"/>
              </w:tabs>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2092 – Foundations of NC Math 3</w:t>
            </w:r>
            <w:r w:rsidDel="00000000" w:rsidR="00000000" w:rsidRPr="00000000">
              <w:rPr>
                <w:rtl w:val="0"/>
              </w:rPr>
            </w:r>
          </w:p>
        </w:tc>
      </w:tr>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B6">
            <w:pPr>
              <w:widowControl w:val="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Advanced Placement and International Baccalaureate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0A02 – AP Computer Science Principles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B8">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2A02 – AP Computer Science A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B9">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2I00 – IB Computer Science SL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BA">
            <w:pPr>
              <w:numPr>
                <w:ilvl w:val="0"/>
                <w:numId w:val="4"/>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2I01 – IB Computer Science HL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tc>
      </w:tr>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BB">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Career and Technical Education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AP44 – Horticulture II Landscape Construction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tl w:val="0"/>
              </w:rPr>
            </w:r>
          </w:p>
          <w:p w:rsidR="00000000" w:rsidDel="00000000" w:rsidP="00000000" w:rsidRDefault="00000000" w:rsidRPr="00000000" w14:paraId="000000BD">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BA10 – Accounting I</w:t>
            </w:r>
          </w:p>
          <w:p w:rsidR="00000000" w:rsidDel="00000000" w:rsidP="00000000" w:rsidRDefault="00000000" w:rsidRPr="00000000" w14:paraId="000000BE">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BA20 – Accounting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BF">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CC11 – Microsoft Excel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tl w:val="0"/>
              </w:rPr>
            </w:r>
          </w:p>
          <w:p w:rsidR="00000000" w:rsidDel="00000000" w:rsidP="00000000" w:rsidRDefault="00000000" w:rsidRPr="00000000" w14:paraId="000000C0">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CE10 – PLTW Introduction to Engineering Design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C1">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CE11 – PLTW Principles of Engineering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C2">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CE13 – PLTW Digital Electronics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C3">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CE14 – PLTW Civil Engineering and Architecture </w:t>
            </w:r>
            <w:r w:rsidDel="00000000" w:rsidR="00000000" w:rsidRPr="00000000">
              <w:rPr>
                <w:rFonts w:ascii="Arial" w:cs="Arial" w:eastAsia="Arial" w:hAnsi="Arial"/>
                <w:color w:val="0000ff"/>
                <w:sz w:val="22"/>
                <w:szCs w:val="22"/>
                <w:rtl w:val="0"/>
              </w:rPr>
              <w:t xml:space="preserve">CL+</w:t>
            </w:r>
            <w:r w:rsidDel="00000000" w:rsidR="00000000" w:rsidRPr="00000000">
              <w:rPr>
                <w:rtl w:val="0"/>
              </w:rPr>
            </w:r>
          </w:p>
          <w:p w:rsidR="00000000" w:rsidDel="00000000" w:rsidP="00000000" w:rsidRDefault="00000000" w:rsidRPr="00000000" w14:paraId="000000C4">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CE15 – PLTW Aerospace Engineering </w:t>
            </w:r>
            <w:r w:rsidDel="00000000" w:rsidR="00000000" w:rsidRPr="00000000">
              <w:rPr>
                <w:rFonts w:ascii="Arial" w:cs="Arial" w:eastAsia="Arial" w:hAnsi="Arial"/>
                <w:i w:val="1"/>
                <w:iCs w:val="1"/>
                <w:color w:val="9900ff"/>
                <w:sz w:val="22"/>
                <w:szCs w:val="22"/>
                <w:rtl w:val="0"/>
              </w:rPr>
              <w:t xml:space="preserve">Honors</w:t>
            </w:r>
          </w:p>
          <w:p w:rsidR="00000000" w:rsidDel="00000000" w:rsidP="00000000" w:rsidRDefault="00000000" w:rsidRPr="00000000" w14:paraId="000000C5">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CE17 – PLTW Computer Integrated Manufacturing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C6">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CE18 – PLTW Environmental Sustainability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C7">
            <w:pPr>
              <w:numPr>
                <w:ilvl w:val="0"/>
                <w:numId w:val="13"/>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FH10 – </w:t>
            </w:r>
            <w:r w:rsidDel="00000000" w:rsidR="00000000" w:rsidRPr="00000000">
              <w:rPr>
                <w:rFonts w:ascii="Arial" w:cs="Arial" w:eastAsia="Arial" w:hAnsi="Arial"/>
                <w:color w:val="323130"/>
                <w:sz w:val="22"/>
                <w:szCs w:val="22"/>
                <w:rtl w:val="0"/>
              </w:rPr>
              <w:t xml:space="preserve">Culinary Arts and Hospitality I</w:t>
            </w:r>
            <w:r w:rsidDel="00000000" w:rsidR="00000000" w:rsidRPr="00000000">
              <w:rPr>
                <w:rtl w:val="0"/>
              </w:rPr>
            </w:r>
          </w:p>
          <w:p w:rsidR="00000000" w:rsidDel="00000000" w:rsidP="00000000" w:rsidRDefault="00000000" w:rsidRPr="00000000" w14:paraId="000000C8">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IC21 – Carpentry I</w:t>
            </w:r>
          </w:p>
          <w:p w:rsidR="00000000" w:rsidDel="00000000" w:rsidP="00000000" w:rsidRDefault="00000000" w:rsidRPr="00000000" w14:paraId="000000C9">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IC61 – Drafting 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CA">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IC62 – Drafting II Architectural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CB">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IM41 – Metals Manufacturing Technology 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CC">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IM42 – Metals Manufacturing Technology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CD">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IV22 – Drafting II Engineering </w:t>
            </w:r>
            <w:r w:rsidDel="00000000" w:rsidR="00000000" w:rsidRPr="00000000">
              <w:rPr>
                <w:rFonts w:ascii="Arial" w:cs="Arial" w:eastAsia="Arial" w:hAnsi="Arial"/>
                <w:i w:val="1"/>
                <w:iCs w:val="1"/>
                <w:color w:val="9900ff"/>
                <w:sz w:val="22"/>
                <w:szCs w:val="22"/>
                <w:rtl w:val="0"/>
              </w:rPr>
              <w:t xml:space="preserve">Honors</w:t>
            </w:r>
          </w:p>
        </w:tc>
      </w:tr>
      <w:tr>
        <w:trPr>
          <w:cantSplit w:val="0"/>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CE">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Career and Technical Education Paired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CD30 – Game Art and Design</w:t>
            </w:r>
            <w:r w:rsidDel="00000000" w:rsidR="00000000" w:rsidRPr="00000000">
              <w:rPr>
                <w:rFonts w:ascii="Arial" w:cs="Arial" w:eastAsia="Arial" w:hAnsi="Arial"/>
                <w:i w:val="1"/>
                <w:iCs w:val="1"/>
                <w:color w:val="ff0000"/>
                <w:sz w:val="22"/>
                <w:szCs w:val="22"/>
                <w:highlight w:val="white"/>
                <w:rtl w:val="0"/>
              </w:rPr>
              <w:t xml:space="preserve"> </w:t>
            </w:r>
            <w:r w:rsidDel="00000000" w:rsidR="00000000" w:rsidRPr="00000000">
              <w:rPr>
                <w:rFonts w:ascii="Arial" w:cs="Arial" w:eastAsia="Arial" w:hAnsi="Arial"/>
                <w:b w:val="1"/>
                <w:bCs w:val="1"/>
                <w:sz w:val="22"/>
                <w:szCs w:val="22"/>
                <w:rtl w:val="0"/>
              </w:rPr>
              <w:t xml:space="preserve">AND</w:t>
            </w:r>
            <w:r w:rsidDel="00000000" w:rsidR="00000000" w:rsidRPr="00000000">
              <w:rPr>
                <w:rFonts w:ascii="Arial" w:cs="Arial" w:eastAsia="Arial" w:hAnsi="Arial"/>
                <w:sz w:val="22"/>
                <w:szCs w:val="22"/>
                <w:rtl w:val="0"/>
              </w:rPr>
              <w:t xml:space="preserve"> CD31 – Advanced Game Art and Design</w:t>
            </w:r>
          </w:p>
          <w:p w:rsidR="00000000" w:rsidDel="00000000" w:rsidP="00000000" w:rsidRDefault="00000000" w:rsidRPr="00000000" w14:paraId="000000D0">
            <w:pPr>
              <w:numPr>
                <w:ilvl w:val="0"/>
                <w:numId w:val="2"/>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FI21 – Interior Design I-Fundamentals </w:t>
            </w:r>
            <w:r w:rsidDel="00000000" w:rsidR="00000000" w:rsidRPr="00000000">
              <w:rPr>
                <w:rFonts w:ascii="Arial" w:cs="Arial" w:eastAsia="Arial" w:hAnsi="Arial"/>
                <w:b w:val="1"/>
                <w:bCs w:val="1"/>
                <w:sz w:val="22"/>
                <w:szCs w:val="22"/>
                <w:rtl w:val="0"/>
              </w:rPr>
              <w:t xml:space="preserve">AND</w:t>
            </w:r>
            <w:r w:rsidDel="00000000" w:rsidR="00000000" w:rsidRPr="00000000">
              <w:rPr>
                <w:rFonts w:ascii="Arial" w:cs="Arial" w:eastAsia="Arial" w:hAnsi="Arial"/>
                <w:sz w:val="22"/>
                <w:szCs w:val="22"/>
                <w:rtl w:val="0"/>
              </w:rPr>
              <w:t xml:space="preserve"> FI23 Interior Design II-Technology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D1">
            <w:pPr>
              <w:numPr>
                <w:ilvl w:val="0"/>
                <w:numId w:val="2"/>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IC11 – Masonry 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IC12 – Masonry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D2">
            <w:pPr>
              <w:numPr>
                <w:ilvl w:val="0"/>
                <w:numId w:val="2"/>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IC22 – Carpentry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IC23 – Carpentry III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D3">
            <w:pPr>
              <w:numPr>
                <w:ilvl w:val="0"/>
                <w:numId w:val="2"/>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IC41 – Electrical Trades 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IC42 – Electrical Trades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p w:rsidR="00000000" w:rsidDel="00000000" w:rsidP="00000000" w:rsidRDefault="00000000" w:rsidRPr="00000000" w14:paraId="000000D4">
            <w:pPr>
              <w:numPr>
                <w:ilvl w:val="0"/>
                <w:numId w:val="2"/>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IM21 – Woodworking I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IM22 – Woodworking II </w:t>
            </w:r>
            <w:r w:rsidDel="00000000" w:rsidR="00000000" w:rsidRPr="00000000">
              <w:rPr>
                <w:rFonts w:ascii="Arial" w:cs="Arial" w:eastAsia="Arial" w:hAnsi="Arial"/>
                <w:i w:val="1"/>
                <w:iCs w:val="1"/>
                <w:color w:val="9900ff"/>
                <w:sz w:val="22"/>
                <w:szCs w:val="22"/>
                <w:rtl w:val="0"/>
              </w:rPr>
              <w:t xml:space="preserve">Honors</w:t>
            </w:r>
            <w:r w:rsidDel="00000000" w:rsidR="00000000" w:rsidRPr="00000000">
              <w:rPr>
                <w:rtl w:val="0"/>
              </w:rPr>
            </w:r>
          </w:p>
        </w:tc>
      </w:tr>
    </w:tbl>
    <w:p w:rsidR="00000000" w:rsidDel="00000000" w:rsidP="00000000" w:rsidRDefault="00000000" w:rsidRPr="00000000" w14:paraId="000000D5">
      <w:pPr>
        <w:rPr>
          <w:rFonts w:ascii="Arial" w:cs="Arial" w:eastAsia="Arial" w:hAnsi="Arial"/>
        </w:rPr>
      </w:pPr>
      <w:r w:rsidDel="00000000" w:rsidR="00000000" w:rsidRPr="00000000">
        <w:rPr>
          <w:rtl w:val="0"/>
        </w:rPr>
      </w:r>
    </w:p>
    <w:p w:rsidR="00000000" w:rsidDel="00000000" w:rsidP="00000000" w:rsidRDefault="00000000" w:rsidRPr="00000000" w14:paraId="000000D6">
      <w:pPr>
        <w:pStyle w:val="Heading3"/>
        <w:ind w:left="270" w:hanging="180"/>
        <w:rPr>
          <w:rFonts w:ascii="Arial" w:cs="Arial" w:eastAsia="Arial" w:hAnsi="Arial"/>
          <w:sz w:val="26"/>
          <w:szCs w:val="26"/>
        </w:rPr>
      </w:pPr>
      <w:bookmarkStart w:colFirst="0" w:colLast="0" w:name="_cpxy5caaaomx" w:id="8"/>
      <w:bookmarkEnd w:id="8"/>
      <w:r w:rsidDel="00000000" w:rsidR="00000000" w:rsidRPr="00000000">
        <w:rPr>
          <w:rFonts w:ascii="Arial" w:cs="Arial" w:eastAsia="Arial" w:hAnsi="Arial"/>
          <w:sz w:val="26"/>
          <w:szCs w:val="26"/>
          <w:rtl w:val="0"/>
        </w:rPr>
        <w:t xml:space="preserve">Disabled Courses Chart</w:t>
      </w:r>
    </w:p>
    <w:p w:rsidR="00000000" w:rsidDel="00000000" w:rsidP="00000000" w:rsidRDefault="00000000" w:rsidRPr="00000000" w14:paraId="000000D7">
      <w:pPr>
        <w:rPr>
          <w:rFonts w:ascii="Arial" w:cs="Arial" w:eastAsia="Arial" w:hAnsi="Arial"/>
          <w:sz w:val="22"/>
          <w:szCs w:val="22"/>
        </w:rPr>
      </w:pPr>
      <w:r w:rsidDel="00000000" w:rsidR="00000000" w:rsidRPr="00000000">
        <w:rPr>
          <w:rFonts w:ascii="Arial" w:cs="Arial" w:eastAsia="Arial" w:hAnsi="Arial"/>
          <w:sz w:val="22"/>
          <w:szCs w:val="22"/>
          <w:rtl w:val="0"/>
        </w:rPr>
        <w:t xml:space="preserve">The following courses cannot be scheduled for the 2026-27 school year. </w:t>
      </w:r>
    </w:p>
    <w:p w:rsidR="00000000" w:rsidDel="00000000" w:rsidP="00000000" w:rsidRDefault="00000000" w:rsidRPr="00000000" w14:paraId="000000D8">
      <w:pPr>
        <w:numPr>
          <w:ilvl w:val="0"/>
          <w:numId w:val="1"/>
        </w:numPr>
        <w:ind w:left="720" w:hanging="360"/>
        <w:rPr>
          <w:rFonts w:ascii="Arial" w:cs="Arial" w:eastAsia="Arial" w:hAnsi="Arial"/>
          <w:sz w:val="20"/>
          <w:szCs w:val="20"/>
        </w:rPr>
      </w:pPr>
      <w:r w:rsidDel="00000000" w:rsidR="00000000" w:rsidRPr="00000000">
        <w:rPr>
          <w:rFonts w:ascii="Arial" w:cs="Arial" w:eastAsia="Arial" w:hAnsi="Arial"/>
          <w:sz w:val="22"/>
          <w:szCs w:val="22"/>
          <w:rtl w:val="0"/>
        </w:rPr>
        <w:t xml:space="preserve">If credit was previously earned, the course(s) will continue to earn one math credit. </w:t>
      </w:r>
    </w:p>
    <w:p w:rsidR="00000000" w:rsidDel="00000000" w:rsidP="00000000" w:rsidRDefault="00000000" w:rsidRPr="00000000" w14:paraId="000000D9">
      <w:pPr>
        <w:numPr>
          <w:ilvl w:val="0"/>
          <w:numId w:val="1"/>
        </w:numPr>
        <w:ind w:left="720" w:hanging="360"/>
        <w:rPr>
          <w:rFonts w:ascii="Arial" w:cs="Arial" w:eastAsia="Arial" w:hAnsi="Arial"/>
          <w:sz w:val="20"/>
          <w:szCs w:val="20"/>
        </w:rPr>
      </w:pPr>
      <w:r w:rsidDel="00000000" w:rsidR="00000000" w:rsidRPr="00000000">
        <w:rPr>
          <w:rFonts w:ascii="Arial" w:cs="Arial" w:eastAsia="Arial" w:hAnsi="Arial"/>
          <w:sz w:val="22"/>
          <w:szCs w:val="22"/>
          <w:rtl w:val="0"/>
        </w:rPr>
        <w:t xml:space="preserve">This also applies to the academic version of courses that are now only available in honors.</w:t>
      </w:r>
      <w:r w:rsidDel="00000000" w:rsidR="00000000" w:rsidRPr="00000000">
        <w:rPr>
          <w:rtl w:val="0"/>
        </w:rPr>
      </w:r>
    </w:p>
    <w:tbl>
      <w:tblPr>
        <w:tblStyle w:val="Table5"/>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60"/>
        <w:gridCol w:w="8340"/>
        <w:tblGridChange w:id="0">
          <w:tblGrid>
            <w:gridCol w:w="2460"/>
            <w:gridCol w:w="8340"/>
          </w:tblGrid>
        </w:tblGridChange>
      </w:tblGrid>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DA">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Disabled Mathematics and</w:t>
            </w:r>
          </w:p>
          <w:p w:rsidR="00000000" w:rsidDel="00000000" w:rsidP="00000000" w:rsidRDefault="00000000" w:rsidRPr="00000000" w14:paraId="000000DB">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Career and Technical Education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numPr>
                <w:ilvl w:val="0"/>
                <w:numId w:val="13"/>
              </w:numPr>
              <w:tabs>
                <w:tab w:val="left" w:leader="none" w:pos="251"/>
                <w:tab w:val="left" w:leader="none" w:pos="791"/>
              </w:tabs>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2013 – CCRG Mathematics </w:t>
            </w:r>
          </w:p>
          <w:p w:rsidR="00000000" w:rsidDel="00000000" w:rsidP="00000000" w:rsidRDefault="00000000" w:rsidRPr="00000000" w14:paraId="000000DD">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FA31 – Apparel &amp; Textile Production I</w:t>
            </w:r>
          </w:p>
          <w:p w:rsidR="00000000" w:rsidDel="00000000" w:rsidP="00000000" w:rsidRDefault="00000000" w:rsidRPr="00000000" w14:paraId="000000DE">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FA32 – Apparel &amp; Textile Production II</w:t>
            </w:r>
          </w:p>
          <w:p w:rsidR="00000000" w:rsidDel="00000000" w:rsidP="00000000" w:rsidRDefault="00000000" w:rsidRPr="00000000" w14:paraId="000000DF">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FI51 – Interior Design I</w:t>
            </w:r>
          </w:p>
          <w:p w:rsidR="00000000" w:rsidDel="00000000" w:rsidP="00000000" w:rsidRDefault="00000000" w:rsidRPr="00000000" w14:paraId="000000E0">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FI52 – Interior Design II</w:t>
            </w:r>
          </w:p>
          <w:p w:rsidR="00000000" w:rsidDel="00000000" w:rsidP="00000000" w:rsidRDefault="00000000" w:rsidRPr="00000000" w14:paraId="000000E1">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TP11 – PLTW Introduction to Engineering Design</w:t>
            </w:r>
          </w:p>
          <w:p w:rsidR="00000000" w:rsidDel="00000000" w:rsidP="00000000" w:rsidRDefault="00000000" w:rsidRPr="00000000" w14:paraId="000000E2">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TP12 – PLTW Principles of Engineering</w:t>
            </w:r>
          </w:p>
          <w:p w:rsidR="00000000" w:rsidDel="00000000" w:rsidP="00000000" w:rsidRDefault="00000000" w:rsidRPr="00000000" w14:paraId="000000E3">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TP21 – PLTW Digital Electronics</w:t>
            </w:r>
          </w:p>
          <w:p w:rsidR="00000000" w:rsidDel="00000000" w:rsidP="00000000" w:rsidRDefault="00000000" w:rsidRPr="00000000" w14:paraId="000000E4">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TP22 – PLTW Computer Integrated Manufacturing</w:t>
            </w:r>
          </w:p>
          <w:p w:rsidR="00000000" w:rsidDel="00000000" w:rsidP="00000000" w:rsidRDefault="00000000" w:rsidRPr="00000000" w14:paraId="000000E5">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TP23 – PLTW Civil Engineering and Architecture</w:t>
            </w:r>
          </w:p>
          <w:p w:rsidR="00000000" w:rsidDel="00000000" w:rsidP="00000000" w:rsidRDefault="00000000" w:rsidRPr="00000000" w14:paraId="000000E6">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TP25 – PLTW Aerospace Engineering</w:t>
            </w:r>
          </w:p>
          <w:p w:rsidR="00000000" w:rsidDel="00000000" w:rsidP="00000000" w:rsidRDefault="00000000" w:rsidRPr="00000000" w14:paraId="000000E7">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TP27 – PLTW Environmental Sustainability</w:t>
            </w:r>
          </w:p>
          <w:p w:rsidR="00000000" w:rsidDel="00000000" w:rsidP="00000000" w:rsidRDefault="00000000" w:rsidRPr="00000000" w14:paraId="000000E8">
            <w:pPr>
              <w:numPr>
                <w:ilvl w:val="0"/>
                <w:numId w:val="13"/>
              </w:numP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TP31 – PLTW Engineering Design and Development </w:t>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0E9">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Disabled Career and Technical Education Paired 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A">
            <w:pPr>
              <w:numPr>
                <w:ilvl w:val="0"/>
                <w:numId w:val="2"/>
              </w:numPr>
              <w:shd w:fill="ffffff" w:val="clear"/>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TS31 – Game Art and Design </w:t>
            </w:r>
            <w:r w:rsidDel="00000000" w:rsidR="00000000" w:rsidRPr="00000000">
              <w:rPr>
                <w:rFonts w:ascii="Arial" w:cs="Arial" w:eastAsia="Arial" w:hAnsi="Arial"/>
                <w:b w:val="1"/>
                <w:bCs w:val="1"/>
                <w:sz w:val="22"/>
                <w:szCs w:val="22"/>
                <w:rtl w:val="0"/>
              </w:rPr>
              <w:t xml:space="preserve">AND </w:t>
            </w:r>
            <w:r w:rsidDel="00000000" w:rsidR="00000000" w:rsidRPr="00000000">
              <w:rPr>
                <w:rFonts w:ascii="Arial" w:cs="Arial" w:eastAsia="Arial" w:hAnsi="Arial"/>
                <w:sz w:val="22"/>
                <w:szCs w:val="22"/>
                <w:rtl w:val="0"/>
              </w:rPr>
              <w:t xml:space="preserve">TS32 – Advanced Game Art and Design </w:t>
            </w:r>
          </w:p>
        </w:tc>
      </w:tr>
    </w:tbl>
    <w:p w:rsidR="00000000" w:rsidDel="00000000" w:rsidP="00000000" w:rsidRDefault="00000000" w:rsidRPr="00000000" w14:paraId="000000EB">
      <w:pPr>
        <w:rPr>
          <w:rFonts w:ascii="Arial" w:cs="Arial" w:eastAsia="Arial" w:hAnsi="Arial"/>
        </w:rPr>
      </w:pPr>
      <w:r w:rsidDel="00000000" w:rsidR="00000000" w:rsidRPr="00000000">
        <w:rPr>
          <w:rtl w:val="0"/>
        </w:rPr>
      </w:r>
    </w:p>
    <w:p w:rsidR="00000000" w:rsidDel="00000000" w:rsidP="00000000" w:rsidRDefault="00000000" w:rsidRPr="00000000" w14:paraId="000000EC">
      <w:pPr>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0ED">
      <w:pPr>
        <w:pStyle w:val="Heading2"/>
        <w:rPr>
          <w:rFonts w:ascii="Arial" w:cs="Arial" w:eastAsia="Arial" w:hAnsi="Arial"/>
          <w:sz w:val="28"/>
          <w:szCs w:val="28"/>
        </w:rPr>
      </w:pPr>
      <w:bookmarkStart w:colFirst="0" w:colLast="0" w:name="_n5ddj881acj" w:id="9"/>
      <w:bookmarkEnd w:id="9"/>
      <w:r w:rsidDel="00000000" w:rsidR="00000000" w:rsidRPr="00000000">
        <w:rPr>
          <w:rFonts w:ascii="Arial" w:cs="Arial" w:eastAsia="Arial" w:hAnsi="Arial"/>
          <w:sz w:val="28"/>
          <w:szCs w:val="28"/>
          <w:rtl w:val="0"/>
        </w:rPr>
        <w:t xml:space="preserve">Students identified as Learning Disabled in Math </w:t>
      </w:r>
    </w:p>
    <w:p w:rsidR="00000000" w:rsidDel="00000000" w:rsidP="00000000" w:rsidRDefault="00000000" w:rsidRPr="00000000" w14:paraId="000000EE">
      <w:pPr>
        <w:rPr>
          <w:rFonts w:ascii="Arial" w:cs="Arial" w:eastAsia="Arial" w:hAnsi="Arial"/>
        </w:rPr>
      </w:pPr>
      <w:r w:rsidDel="00000000" w:rsidR="00000000" w:rsidRPr="00000000">
        <w:rPr>
          <w:rFonts w:ascii="Arial" w:cs="Arial" w:eastAsia="Arial" w:hAnsi="Arial"/>
          <w:rtl w:val="0"/>
        </w:rPr>
        <w:t xml:space="preserve">General Statute 115C-83.31(b)(1) states:</w:t>
      </w:r>
    </w:p>
    <w:p w:rsidR="00000000" w:rsidDel="00000000" w:rsidP="00000000" w:rsidRDefault="00000000" w:rsidRPr="00000000" w14:paraId="000000EF">
      <w:pPr>
        <w:rPr>
          <w:rFonts w:ascii="Arial" w:cs="Arial" w:eastAsia="Arial" w:hAnsi="Arial"/>
          <w:i w:val="1"/>
          <w:iCs w:val="1"/>
        </w:rPr>
      </w:pPr>
      <w:r w:rsidDel="00000000" w:rsidR="00000000" w:rsidRPr="00000000">
        <w:rPr>
          <w:rFonts w:ascii="Arial" w:cs="Arial" w:eastAsia="Arial" w:hAnsi="Arial"/>
          <w:rtl w:val="0"/>
        </w:rPr>
        <w:t xml:space="preserve">“The State Board shall not adopt or enforce any rules that requires Algebra I* as a graduation standard or as a requirement for a high school diploma for any student whose individualized education program (i) identifies the student as learning disabled in the area of mathematics and (ii) states that this learning disability will prevent the student from mastering Algebra I.” As noted in General Statute 115C-83.31(b)(1), the individualized education program (IEP) must state that the specific learning disability (SLD) in the area of mathematics will prevent the student from mastering Algebra I (interpreted as NC Math 1).  </w:t>
      </w:r>
      <w:r w:rsidDel="00000000" w:rsidR="00000000" w:rsidRPr="00000000">
        <w:rPr>
          <w:rtl w:val="0"/>
        </w:rPr>
      </w:r>
    </w:p>
    <w:p w:rsidR="00000000" w:rsidDel="00000000" w:rsidP="00000000" w:rsidRDefault="00000000" w:rsidRPr="00000000" w14:paraId="000000F0">
      <w:pPr>
        <w:rPr>
          <w:rFonts w:ascii="Arial" w:cs="Arial" w:eastAsia="Arial" w:hAnsi="Arial"/>
        </w:rPr>
      </w:pPr>
      <w:r w:rsidDel="00000000" w:rsidR="00000000" w:rsidRPr="00000000">
        <w:rPr>
          <w:rtl w:val="0"/>
        </w:rPr>
      </w:r>
    </w:p>
    <w:p w:rsidR="00000000" w:rsidDel="00000000" w:rsidP="00000000" w:rsidRDefault="00000000" w:rsidRPr="00000000" w14:paraId="000000F1">
      <w:pPr>
        <w:rPr>
          <w:rFonts w:ascii="Arial" w:cs="Arial" w:eastAsia="Arial" w:hAnsi="Arial"/>
          <w:highlight w:val="white"/>
        </w:rPr>
      </w:pPr>
      <w:r w:rsidDel="00000000" w:rsidR="00000000" w:rsidRPr="00000000">
        <w:rPr>
          <w:rFonts w:ascii="Arial" w:cs="Arial" w:eastAsia="Arial" w:hAnsi="Arial"/>
          <w:rtl w:val="0"/>
        </w:rPr>
        <w:t xml:space="preserve">The IEP team decision regarding the application of this statute through documentation in the IEP could occur at different times during the academic career of a student with a SLD in the area of mathematics.  IEP teams should use the </w:t>
      </w:r>
      <w:hyperlink r:id="rId7">
        <w:r w:rsidDel="00000000" w:rsidR="00000000" w:rsidRPr="00000000">
          <w:rPr>
            <w:rFonts w:ascii="Arial" w:cs="Arial" w:eastAsia="Arial" w:hAnsi="Arial"/>
            <w:color w:val="1155cc"/>
            <w:u w:val="single"/>
            <w:rtl w:val="0"/>
          </w:rPr>
          <w:t xml:space="preserve">2016 memo</w:t>
        </w:r>
      </w:hyperlink>
      <w:r w:rsidDel="00000000" w:rsidR="00000000" w:rsidRPr="00000000">
        <w:rPr>
          <w:rFonts w:ascii="Arial" w:cs="Arial" w:eastAsia="Arial" w:hAnsi="Arial"/>
          <w:rtl w:val="0"/>
        </w:rPr>
        <w:t xml:space="preserve"> and</w:t>
      </w:r>
      <w:r w:rsidDel="00000000" w:rsidR="00000000" w:rsidRPr="00000000">
        <w:rPr>
          <w:rFonts w:ascii="Arial" w:cs="Arial" w:eastAsia="Arial" w:hAnsi="Arial"/>
          <w:highlight w:val="white"/>
          <w:rtl w:val="0"/>
        </w:rPr>
        <w:t xml:space="preserve"> the </w:t>
      </w:r>
      <w:hyperlink r:id="rId8">
        <w:r w:rsidDel="00000000" w:rsidR="00000000" w:rsidRPr="00000000">
          <w:rPr>
            <w:rFonts w:ascii="Arial" w:cs="Arial" w:eastAsia="Arial" w:hAnsi="Arial"/>
            <w:color w:val="1155cc"/>
            <w:highlight w:val="white"/>
            <w:u w:val="single"/>
            <w:rtl w:val="0"/>
          </w:rPr>
          <w:t xml:space="preserve">Students</w:t>
        </w:r>
      </w:hyperlink>
      <w:hyperlink r:id="rId9">
        <w:r w:rsidDel="00000000" w:rsidR="00000000" w:rsidRPr="00000000">
          <w:rPr>
            <w:rFonts w:ascii="Arial" w:cs="Arial" w:eastAsia="Arial" w:hAnsi="Arial"/>
            <w:highlight w:val="white"/>
            <w:rtl w:val="0"/>
          </w:rPr>
          <w:t xml:space="preserve"> </w:t>
        </w:r>
      </w:hyperlink>
      <w:hyperlink r:id="rId10">
        <w:r w:rsidDel="00000000" w:rsidR="00000000" w:rsidRPr="00000000">
          <w:rPr>
            <w:rFonts w:ascii="Arial" w:cs="Arial" w:eastAsia="Arial" w:hAnsi="Arial"/>
            <w:color w:val="1155cc"/>
            <w:highlight w:val="white"/>
            <w:u w:val="single"/>
            <w:rtl w:val="0"/>
          </w:rPr>
          <w:t xml:space="preserve">with Specific Learning Disabilities and Mathematics Sequence Exemption for High School Graduation Worksheet</w:t>
        </w:r>
      </w:hyperlink>
      <w:r w:rsidDel="00000000" w:rsidR="00000000" w:rsidRPr="00000000">
        <w:rPr>
          <w:rFonts w:ascii="Arial" w:cs="Arial" w:eastAsia="Arial" w:hAnsi="Arial"/>
          <w:highlight w:val="white"/>
          <w:rtl w:val="0"/>
        </w:rPr>
        <w:t xml:space="preserve"> to assist with gathering and recording appropriate evidence and team decisions. (The memo refers to a statute as 115C-81.b, but is still applicable to the current statute.)</w:t>
      </w:r>
    </w:p>
    <w:p w:rsidR="00000000" w:rsidDel="00000000" w:rsidP="00000000" w:rsidRDefault="00000000" w:rsidRPr="00000000" w14:paraId="000000F2">
      <w:pPr>
        <w:rPr>
          <w:rFonts w:ascii="Arial" w:cs="Arial" w:eastAsia="Arial" w:hAnsi="Arial"/>
          <w:highlight w:val="white"/>
        </w:rPr>
      </w:pPr>
      <w:r w:rsidDel="00000000" w:rsidR="00000000" w:rsidRPr="00000000">
        <w:rPr>
          <w:rtl w:val="0"/>
        </w:rPr>
      </w:r>
    </w:p>
    <w:p w:rsidR="00000000" w:rsidDel="00000000" w:rsidP="00000000" w:rsidRDefault="00000000" w:rsidRPr="00000000" w14:paraId="000000F3">
      <w:pPr>
        <w:rPr>
          <w:rFonts w:ascii="Arial" w:cs="Arial" w:eastAsia="Arial" w:hAnsi="Arial"/>
          <w:highlight w:val="white"/>
        </w:rPr>
      </w:pPr>
      <w:r w:rsidDel="00000000" w:rsidR="00000000" w:rsidRPr="00000000">
        <w:rPr>
          <w:rFonts w:ascii="Arial" w:cs="Arial" w:eastAsia="Arial" w:hAnsi="Arial"/>
          <w:highlight w:val="white"/>
          <w:rtl w:val="0"/>
        </w:rPr>
        <w:t xml:space="preserve">Students included in the category defined by NC General Statute </w:t>
      </w:r>
      <w:r w:rsidDel="00000000" w:rsidR="00000000" w:rsidRPr="00000000">
        <w:rPr>
          <w:rFonts w:ascii="Arial" w:cs="Arial" w:eastAsia="Arial" w:hAnsi="Arial"/>
          <w:rtl w:val="0"/>
        </w:rPr>
        <w:t xml:space="preserve">115C-83.31(b)(1) </w:t>
      </w:r>
      <w:r w:rsidDel="00000000" w:rsidR="00000000" w:rsidRPr="00000000">
        <w:rPr>
          <w:rFonts w:ascii="Arial" w:cs="Arial" w:eastAsia="Arial" w:hAnsi="Arial"/>
          <w:highlight w:val="white"/>
          <w:rtl w:val="0"/>
        </w:rPr>
        <w:t xml:space="preserve">must earn four credits in mathematics and are exempt from the NC Math 1, 2, and 3 credit requirement for graduation.  These students must construct a four-credit mathematics sequence using any combination of the courses listed in the preceding Options Charts or the courses listed below in this section.  Each student’s course selection should be guided by his or her post-secondary goals, as defined in his/her IEP.</w:t>
      </w:r>
    </w:p>
    <w:p w:rsidR="00000000" w:rsidDel="00000000" w:rsidP="00000000" w:rsidRDefault="00000000" w:rsidRPr="00000000" w14:paraId="000000F4">
      <w:pPr>
        <w:pStyle w:val="Heading3"/>
        <w:ind w:left="90" w:firstLine="0"/>
        <w:rPr>
          <w:rFonts w:ascii="Arial" w:cs="Arial" w:eastAsia="Arial" w:hAnsi="Arial"/>
          <w:sz w:val="22"/>
          <w:szCs w:val="22"/>
          <w:highlight w:val="white"/>
        </w:rPr>
      </w:pPr>
      <w:bookmarkStart w:colFirst="0" w:colLast="0" w:name="_uj4xrl76t6li" w:id="10"/>
      <w:bookmarkEnd w:id="10"/>
      <w:r w:rsidDel="00000000" w:rsidR="00000000" w:rsidRPr="00000000">
        <w:rPr>
          <w:rFonts w:ascii="Arial" w:cs="Arial" w:eastAsia="Arial" w:hAnsi="Arial"/>
          <w:sz w:val="26"/>
          <w:szCs w:val="26"/>
          <w:rtl w:val="0"/>
        </w:rPr>
        <w:t xml:space="preserve">Active Courses</w:t>
      </w:r>
      <w:r w:rsidDel="00000000" w:rsidR="00000000" w:rsidRPr="00000000">
        <w:rPr>
          <w:rtl w:val="0"/>
        </w:rPr>
      </w:r>
    </w:p>
    <w:p w:rsidR="00000000" w:rsidDel="00000000" w:rsidP="00000000" w:rsidRDefault="00000000" w:rsidRPr="00000000" w14:paraId="000000F5">
      <w:pPr>
        <w:rPr>
          <w:rFonts w:ascii="Arial" w:cs="Arial" w:eastAsia="Arial" w:hAnsi="Arial"/>
        </w:rPr>
      </w:pPr>
      <w:r w:rsidDel="00000000" w:rsidR="00000000" w:rsidRPr="00000000">
        <w:rPr>
          <w:rFonts w:ascii="Arial" w:cs="Arial" w:eastAsia="Arial" w:hAnsi="Arial"/>
          <w:rtl w:val="0"/>
        </w:rPr>
        <w:t xml:space="preserve">The following courses remain active to provide IEP teams with additional options for students who qualify for the exemption for NC Math 1, 2, and 3. These courses do not have standards to allow maximum flexibility to meet the needs of the students and their future plans as stated in their IEP. Only students who qualify for the exemption for NC Math 1, 2, and 3 may be enrolled in these courses.</w:t>
      </w:r>
    </w:p>
    <w:p w:rsidR="00000000" w:rsidDel="00000000" w:rsidP="00000000" w:rsidRDefault="00000000" w:rsidRPr="00000000" w14:paraId="000000F6">
      <w:pPr>
        <w:numPr>
          <w:ilvl w:val="0"/>
          <w:numId w:val="6"/>
        </w:numPr>
        <w:ind w:left="450" w:hanging="360"/>
        <w:rPr>
          <w:rFonts w:ascii="Arial" w:cs="Arial" w:eastAsia="Arial" w:hAnsi="Arial"/>
        </w:rPr>
      </w:pPr>
      <w:r w:rsidDel="00000000" w:rsidR="00000000" w:rsidRPr="00000000">
        <w:rPr>
          <w:rFonts w:ascii="Arial" w:cs="Arial" w:eastAsia="Arial" w:hAnsi="Arial"/>
          <w:rtl w:val="0"/>
        </w:rPr>
        <w:t xml:space="preserve">2040 – Locally Dev Alternate Math I</w:t>
      </w:r>
    </w:p>
    <w:p w:rsidR="00000000" w:rsidDel="00000000" w:rsidP="00000000" w:rsidRDefault="00000000" w:rsidRPr="00000000" w14:paraId="000000F7">
      <w:pPr>
        <w:numPr>
          <w:ilvl w:val="0"/>
          <w:numId w:val="6"/>
        </w:numPr>
        <w:ind w:left="450" w:hanging="360"/>
        <w:rPr>
          <w:rFonts w:ascii="Arial" w:cs="Arial" w:eastAsia="Arial" w:hAnsi="Arial"/>
        </w:rPr>
      </w:pPr>
      <w:r w:rsidDel="00000000" w:rsidR="00000000" w:rsidRPr="00000000">
        <w:rPr>
          <w:rFonts w:ascii="Arial" w:cs="Arial" w:eastAsia="Arial" w:hAnsi="Arial"/>
          <w:rtl w:val="0"/>
        </w:rPr>
        <w:t xml:space="preserve">2041 – Locally Dev Alternate Math II</w:t>
      </w:r>
    </w:p>
    <w:p w:rsidR="00000000" w:rsidDel="00000000" w:rsidP="00000000" w:rsidRDefault="00000000" w:rsidRPr="00000000" w14:paraId="000000F8">
      <w:pPr>
        <w:numPr>
          <w:ilvl w:val="0"/>
          <w:numId w:val="6"/>
        </w:numPr>
        <w:ind w:left="450" w:hanging="360"/>
        <w:rPr>
          <w:rFonts w:ascii="Arial" w:cs="Arial" w:eastAsia="Arial" w:hAnsi="Arial"/>
        </w:rPr>
      </w:pPr>
      <w:r w:rsidDel="00000000" w:rsidR="00000000" w:rsidRPr="00000000">
        <w:rPr>
          <w:rFonts w:ascii="Arial" w:cs="Arial" w:eastAsia="Arial" w:hAnsi="Arial"/>
          <w:rtl w:val="0"/>
        </w:rPr>
        <w:t xml:space="preserve">2042 – Locally Dev Alternate Math III</w:t>
      </w:r>
      <w:r w:rsidDel="00000000" w:rsidR="00000000" w:rsidRPr="00000000">
        <w:rPr>
          <w:rtl w:val="0"/>
        </w:rPr>
      </w:r>
    </w:p>
    <w:p w:rsidR="00000000" w:rsidDel="00000000" w:rsidP="00000000" w:rsidRDefault="00000000" w:rsidRPr="00000000" w14:paraId="000000F9">
      <w:pPr>
        <w:pStyle w:val="Heading3"/>
        <w:ind w:left="90" w:firstLine="0"/>
        <w:rPr>
          <w:rFonts w:ascii="Arial" w:cs="Arial" w:eastAsia="Arial" w:hAnsi="Arial"/>
          <w:sz w:val="26"/>
          <w:szCs w:val="26"/>
        </w:rPr>
      </w:pPr>
      <w:bookmarkStart w:colFirst="0" w:colLast="0" w:name="_8v6zixly1cp8" w:id="11"/>
      <w:bookmarkEnd w:id="11"/>
      <w:r w:rsidDel="00000000" w:rsidR="00000000" w:rsidRPr="00000000">
        <w:rPr>
          <w:rFonts w:ascii="Arial" w:cs="Arial" w:eastAsia="Arial" w:hAnsi="Arial"/>
          <w:sz w:val="26"/>
          <w:szCs w:val="26"/>
          <w:rtl w:val="0"/>
        </w:rPr>
        <w:t xml:space="preserve">Disabled Courses</w:t>
      </w:r>
    </w:p>
    <w:p w:rsidR="00000000" w:rsidDel="00000000" w:rsidP="00000000" w:rsidRDefault="00000000" w:rsidRPr="00000000" w14:paraId="000000FA">
      <w:pPr>
        <w:rPr>
          <w:rFonts w:ascii="Arial" w:cs="Arial" w:eastAsia="Arial" w:hAnsi="Arial"/>
        </w:rPr>
      </w:pPr>
      <w:r w:rsidDel="00000000" w:rsidR="00000000" w:rsidRPr="00000000">
        <w:rPr>
          <w:rFonts w:ascii="Arial" w:cs="Arial" w:eastAsia="Arial" w:hAnsi="Arial"/>
          <w:rtl w:val="0"/>
        </w:rPr>
        <w:t xml:space="preserve">The following course cannot be scheduled for the 2026-27 school year. If credit was earned prior to the course being disabled, the course will continue to earn one math credit. </w:t>
      </w:r>
    </w:p>
    <w:p w:rsidR="00000000" w:rsidDel="00000000" w:rsidP="00000000" w:rsidRDefault="00000000" w:rsidRPr="00000000" w14:paraId="000000FB">
      <w:pPr>
        <w:numPr>
          <w:ilvl w:val="0"/>
          <w:numId w:val="15"/>
        </w:numPr>
        <w:ind w:left="450" w:hanging="360"/>
        <w:rPr>
          <w:rFonts w:ascii="Arial" w:cs="Arial" w:eastAsia="Arial" w:hAnsi="Arial"/>
        </w:rPr>
      </w:pPr>
      <w:r w:rsidDel="00000000" w:rsidR="00000000" w:rsidRPr="00000000">
        <w:rPr>
          <w:rFonts w:ascii="Arial" w:cs="Arial" w:eastAsia="Arial" w:hAnsi="Arial"/>
          <w:rtl w:val="0"/>
        </w:rPr>
        <w:t xml:space="preserve">2020 – Introductory Mathematics</w:t>
      </w:r>
      <w:r w:rsidDel="00000000" w:rsidR="00000000" w:rsidRPr="00000000">
        <w:rPr>
          <w:rtl w:val="0"/>
        </w:rPr>
      </w:r>
    </w:p>
    <w:p w:rsidR="00000000" w:rsidDel="00000000" w:rsidP="00000000" w:rsidRDefault="00000000" w:rsidRPr="00000000" w14:paraId="000000FC">
      <w:pPr>
        <w:pStyle w:val="Heading2"/>
        <w:rPr>
          <w:rFonts w:ascii="Arial" w:cs="Arial" w:eastAsia="Arial" w:hAnsi="Arial"/>
          <w:sz w:val="28"/>
          <w:szCs w:val="28"/>
        </w:rPr>
      </w:pPr>
      <w:bookmarkStart w:colFirst="0" w:colLast="0" w:name="_yqn43zmmxisk" w:id="12"/>
      <w:bookmarkEnd w:id="12"/>
      <w:r w:rsidDel="00000000" w:rsidR="00000000" w:rsidRPr="00000000">
        <w:br w:type="page"/>
      </w:r>
      <w:r w:rsidDel="00000000" w:rsidR="00000000" w:rsidRPr="00000000">
        <w:rPr>
          <w:rtl w:val="0"/>
        </w:rPr>
      </w:r>
    </w:p>
    <w:p w:rsidR="00000000" w:rsidDel="00000000" w:rsidP="00000000" w:rsidRDefault="00000000" w:rsidRPr="00000000" w14:paraId="000000FD">
      <w:pPr>
        <w:pStyle w:val="Heading2"/>
        <w:rPr>
          <w:rFonts w:ascii="Arial" w:cs="Arial" w:eastAsia="Arial" w:hAnsi="Arial"/>
          <w:sz w:val="28"/>
          <w:szCs w:val="28"/>
        </w:rPr>
      </w:pPr>
      <w:bookmarkStart w:colFirst="0" w:colLast="0" w:name="_s9f8magvczf8" w:id="13"/>
      <w:bookmarkEnd w:id="13"/>
      <w:r w:rsidDel="00000000" w:rsidR="00000000" w:rsidRPr="00000000">
        <w:rPr>
          <w:rFonts w:ascii="Arial" w:cs="Arial" w:eastAsia="Arial" w:hAnsi="Arial"/>
          <w:sz w:val="28"/>
          <w:szCs w:val="28"/>
          <w:rtl w:val="0"/>
        </w:rPr>
        <w:t xml:space="preserve">Students following the Occupational Course of Study</w:t>
      </w:r>
    </w:p>
    <w:p w:rsidR="00000000" w:rsidDel="00000000" w:rsidP="00000000" w:rsidRDefault="00000000" w:rsidRPr="00000000" w14:paraId="000000FE">
      <w:pPr>
        <w:rPr>
          <w:rFonts w:ascii="Arial" w:cs="Arial" w:eastAsia="Arial" w:hAnsi="Arial"/>
          <w:i w:val="1"/>
          <w:iCs w:val="1"/>
        </w:rPr>
      </w:pPr>
      <w:r w:rsidDel="00000000" w:rsidR="00000000" w:rsidRPr="00000000">
        <w:rPr>
          <w:rFonts w:ascii="Arial" w:cs="Arial" w:eastAsia="Arial" w:hAnsi="Arial"/>
          <w:i w:val="1"/>
          <w:iCs w:val="1"/>
          <w:rtl w:val="0"/>
        </w:rPr>
        <w:t xml:space="preserve">Students who follow this sequence should be classified as Occupational Course of Study.  </w:t>
      </w:r>
      <w:r w:rsidDel="00000000" w:rsidR="00000000" w:rsidRPr="00000000">
        <w:rPr>
          <w:rFonts w:ascii="Arial" w:cs="Arial" w:eastAsia="Arial" w:hAnsi="Arial"/>
          <w:i w:val="1"/>
          <w:iCs w:val="1"/>
          <w:color w:val="541043"/>
          <w:highlight w:val="white"/>
          <w:rtl w:val="0"/>
        </w:rPr>
        <w:t xml:space="preserve"> </w:t>
      </w:r>
      <w:r w:rsidDel="00000000" w:rsidR="00000000" w:rsidRPr="00000000">
        <w:rPr>
          <w:rtl w:val="0"/>
        </w:rPr>
      </w:r>
    </w:p>
    <w:p w:rsidR="00000000" w:rsidDel="00000000" w:rsidP="00000000" w:rsidRDefault="00000000" w:rsidRPr="00000000" w14:paraId="000000FF">
      <w:pPr>
        <w:rPr>
          <w:rFonts w:ascii="Arial" w:cs="Arial" w:eastAsia="Arial" w:hAnsi="Arial"/>
        </w:rPr>
      </w:pPr>
      <w:r w:rsidDel="00000000" w:rsidR="00000000" w:rsidRPr="00000000">
        <w:rPr>
          <w:rFonts w:ascii="Arial" w:cs="Arial" w:eastAsia="Arial" w:hAnsi="Arial"/>
          <w:rtl w:val="0"/>
        </w:rPr>
        <w:t xml:space="preserve">To meet mathematics graduation requirements*, students must earn credit for:</w:t>
      </w:r>
    </w:p>
    <w:p w:rsidR="00000000" w:rsidDel="00000000" w:rsidP="00000000" w:rsidRDefault="00000000" w:rsidRPr="00000000" w14:paraId="00000100">
      <w:pPr>
        <w:numPr>
          <w:ilvl w:val="0"/>
          <w:numId w:val="10"/>
        </w:numPr>
        <w:ind w:left="720" w:hanging="360"/>
        <w:rPr>
          <w:rFonts w:ascii="Arial" w:cs="Arial" w:eastAsia="Arial" w:hAnsi="Arial"/>
          <w:sz w:val="24"/>
          <w:szCs w:val="24"/>
        </w:rPr>
      </w:pPr>
      <w:r w:rsidDel="00000000" w:rsidR="00000000" w:rsidRPr="00000000">
        <w:rPr>
          <w:rFonts w:ascii="Arial" w:cs="Arial" w:eastAsia="Arial" w:hAnsi="Arial"/>
          <w:rtl w:val="0"/>
        </w:rPr>
        <w:t xml:space="preserve">9220B – Introduction to Mathematics</w:t>
      </w:r>
    </w:p>
    <w:p w:rsidR="00000000" w:rsidDel="00000000" w:rsidP="00000000" w:rsidRDefault="00000000" w:rsidRPr="00000000" w14:paraId="00000101">
      <w:pPr>
        <w:numPr>
          <w:ilvl w:val="0"/>
          <w:numId w:val="10"/>
        </w:numPr>
        <w:ind w:left="720" w:hanging="360"/>
        <w:rPr>
          <w:rFonts w:ascii="Arial" w:cs="Arial" w:eastAsia="Arial" w:hAnsi="Arial"/>
          <w:sz w:val="24"/>
          <w:szCs w:val="24"/>
        </w:rPr>
      </w:pPr>
      <w:r w:rsidDel="00000000" w:rsidR="00000000" w:rsidRPr="00000000">
        <w:rPr>
          <w:rFonts w:ascii="Arial" w:cs="Arial" w:eastAsia="Arial" w:hAnsi="Arial"/>
          <w:rtl w:val="0"/>
        </w:rPr>
        <w:t xml:space="preserve">9225B – NC Math 1</w:t>
      </w:r>
    </w:p>
    <w:p w:rsidR="00000000" w:rsidDel="00000000" w:rsidP="00000000" w:rsidRDefault="00000000" w:rsidRPr="00000000" w14:paraId="00000102">
      <w:pPr>
        <w:numPr>
          <w:ilvl w:val="0"/>
          <w:numId w:val="8"/>
        </w:numPr>
        <w:ind w:left="720" w:hanging="360"/>
        <w:rPr>
          <w:rFonts w:ascii="Arial" w:cs="Arial" w:eastAsia="Arial" w:hAnsi="Arial"/>
          <w:sz w:val="22"/>
          <w:szCs w:val="22"/>
          <w:highlight w:val="white"/>
        </w:rPr>
      </w:pPr>
      <w:r w:rsidDel="00000000" w:rsidR="00000000" w:rsidRPr="00000000">
        <w:rPr>
          <w:rFonts w:ascii="Arial" w:cs="Arial" w:eastAsia="Arial" w:hAnsi="Arial"/>
          <w:rtl w:val="0"/>
        </w:rPr>
        <w:t xml:space="preserve">9222B – Financial Management</w:t>
      </w:r>
    </w:p>
    <w:p w:rsidR="00000000" w:rsidDel="00000000" w:rsidP="00000000" w:rsidRDefault="00000000" w:rsidRPr="00000000" w14:paraId="00000103">
      <w:pPr>
        <w:numPr>
          <w:ilvl w:val="0"/>
          <w:numId w:val="8"/>
        </w:numPr>
        <w:ind w:left="720" w:hanging="360"/>
        <w:rPr>
          <w:rFonts w:ascii="Arial" w:cs="Arial" w:eastAsia="Arial" w:hAnsi="Arial"/>
          <w:sz w:val="22"/>
          <w:szCs w:val="22"/>
        </w:rPr>
      </w:pPr>
      <w:r w:rsidDel="00000000" w:rsidR="00000000" w:rsidRPr="00000000">
        <w:rPr>
          <w:rFonts w:ascii="Arial" w:cs="Arial" w:eastAsia="Arial" w:hAnsi="Arial"/>
          <w:rtl w:val="0"/>
        </w:rPr>
        <w:t xml:space="preserve">9265B – Employment Preparation IV Math</w:t>
      </w:r>
      <w:r w:rsidDel="00000000" w:rsidR="00000000" w:rsidRPr="00000000">
        <w:rPr>
          <w:rtl w:val="0"/>
        </w:rPr>
      </w:r>
    </w:p>
    <w:p w:rsidR="00000000" w:rsidDel="00000000" w:rsidP="00000000" w:rsidRDefault="00000000" w:rsidRPr="00000000" w14:paraId="00000104">
      <w:pPr>
        <w:rPr>
          <w:rFonts w:ascii="Arial" w:cs="Arial" w:eastAsia="Arial" w:hAnsi="Arial"/>
          <w:sz w:val="22"/>
          <w:szCs w:val="22"/>
        </w:rPr>
      </w:pPr>
      <w:r w:rsidDel="00000000" w:rsidR="00000000" w:rsidRPr="00000000">
        <w:rPr>
          <w:rFonts w:ascii="Arial" w:cs="Arial" w:eastAsia="Arial" w:hAnsi="Arial"/>
          <w:i w:val="1"/>
          <w:iCs w:val="1"/>
          <w:highlight w:val="white"/>
          <w:rtl w:val="0"/>
        </w:rPr>
        <w:t xml:space="preserve">* Students following the OCS pathway are not required to earn credit in NC Math 2 or NC Math 3.</w:t>
      </w:r>
      <w:r w:rsidDel="00000000" w:rsidR="00000000" w:rsidRPr="00000000">
        <w:rPr>
          <w:rtl w:val="0"/>
        </w:rPr>
      </w:r>
    </w:p>
    <w:p w:rsidR="00000000" w:rsidDel="00000000" w:rsidP="00000000" w:rsidRDefault="00000000" w:rsidRPr="00000000" w14:paraId="00000105">
      <w:pPr>
        <w:rPr>
          <w:rFonts w:ascii="Arial" w:cs="Arial" w:eastAsia="Arial" w:hAnsi="Arial"/>
          <w:sz w:val="22"/>
          <w:szCs w:val="22"/>
        </w:rPr>
      </w:pPr>
      <w:r w:rsidDel="00000000" w:rsidR="00000000" w:rsidRPr="00000000">
        <w:rPr>
          <w:rtl w:val="0"/>
        </w:rPr>
      </w:r>
    </w:p>
    <w:sectPr>
      <w:headerReference r:id="rId11" w:type="default"/>
      <w:headerReference r:id="rId12" w:type="first"/>
      <w:footerReference r:id="rId13" w:type="default"/>
      <w:footerReference r:id="rId14" w:type="first"/>
      <w:pgSz w:h="15840" w:w="12240" w:orient="portrait"/>
      <w:pgMar w:bottom="720" w:top="720" w:left="720" w:right="72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5310"/>
        <w:tab w:val="right" w:leader="none" w:pos="10440"/>
        <w:tab w:val="right" w:leader="none" w:pos="14400"/>
      </w:tabs>
      <w:spacing w:after="0" w:before="0" w:line="240" w:lineRule="auto"/>
      <w:ind w:left="0" w:right="36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NC Department of Public Instruction      </w:t>
      <w:tab/>
      <w:t xml:space="preserve">Page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ab/>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Revised </w:t>
    </w:r>
    <w:r w:rsidDel="00000000" w:rsidR="00000000" w:rsidRPr="00000000">
      <w:rPr>
        <w:rFonts w:ascii="Arial" w:cs="Arial" w:eastAsia="Arial" w:hAnsi="Arial"/>
        <w:i w:val="1"/>
        <w:iCs w:val="1"/>
        <w:sz w:val="20"/>
        <w:szCs w:val="20"/>
        <w:rtl w:val="0"/>
      </w:rPr>
      <w:t xml:space="preserve">Apr 2026</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A">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6">
    <w:pPr>
      <w:pStyle w:val="Heading1"/>
      <w:tabs>
        <w:tab w:val="center" w:leader="none" w:pos="4680"/>
        <w:tab w:val="right" w:leader="none" w:pos="9360"/>
      </w:tabs>
      <w:jc w:val="center"/>
      <w:rPr>
        <w:rFonts w:ascii="Arial" w:cs="Arial" w:eastAsia="Arial" w:hAnsi="Arial"/>
        <w:sz w:val="30"/>
        <w:szCs w:val="30"/>
        <w:vertAlign w:val="baseline"/>
      </w:rPr>
    </w:pPr>
    <w:bookmarkStart w:colFirst="0" w:colLast="0" w:name="_jpms8ll9m9iw" w:id="14"/>
    <w:bookmarkEnd w:id="14"/>
    <w:r w:rsidDel="00000000" w:rsidR="00000000" w:rsidRPr="00000000">
      <w:rPr>
        <w:rFonts w:ascii="Arial" w:cs="Arial" w:eastAsia="Arial" w:hAnsi="Arial"/>
        <w:sz w:val="30"/>
        <w:szCs w:val="30"/>
        <w:vertAlign w:val="baseline"/>
        <w:rtl w:val="0"/>
      </w:rPr>
      <w:t xml:space="preserve">North Carolina Mathematics Graduation Requirements </w:t>
    </w:r>
  </w:p>
  <w:p w:rsidR="00000000" w:rsidDel="00000000" w:rsidP="00000000" w:rsidRDefault="00000000" w:rsidRPr="00000000" w14:paraId="00000107">
    <w:pPr>
      <w:pageBreakBefore w:val="0"/>
      <w:tabs>
        <w:tab w:val="center" w:leader="none" w:pos="4680"/>
        <w:tab w:val="right" w:leader="none" w:pos="9360"/>
      </w:tabs>
      <w:jc w:val="center"/>
      <w:rPr>
        <w:rFonts w:ascii="Arial" w:cs="Arial" w:eastAsia="Arial" w:hAnsi="Arial"/>
      </w:rPr>
    </w:pPr>
    <w:r w:rsidDel="00000000" w:rsidR="00000000" w:rsidRPr="00000000">
      <w:rPr>
        <w:rFonts w:ascii="Arial" w:cs="Arial" w:eastAsia="Arial" w:hAnsi="Arial"/>
        <w:rtl w:val="0"/>
      </w:rPr>
      <w:t xml:space="preserve">Options Charts for students who entered high school: </w:t>
    </w:r>
    <w:r w:rsidDel="00000000" w:rsidR="00000000" w:rsidRPr="00000000">
      <w:rPr>
        <w:rFonts w:ascii="Arial" w:cs="Arial" w:eastAsia="Arial" w:hAnsi="Arial"/>
        <w:b w:val="1"/>
        <w:bCs w:val="1"/>
        <w:i w:val="1"/>
        <w:iCs w:val="1"/>
        <w:shd w:fill="fff2cc" w:val="clear"/>
        <w:rtl w:val="0"/>
      </w:rPr>
      <w:t xml:space="preserve">during the 2020-21 school year</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1080" w:hanging="99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18"/>
        <w:szCs w:val="18"/>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Letter"/>
      <w:lvlText w:val="%3."/>
      <w:lvlJc w:val="left"/>
      <w:pPr>
        <w:ind w:left="2160" w:hanging="360"/>
      </w:pPr>
      <w:rPr/>
    </w:lvl>
    <w:lvl w:ilvl="3">
      <w:start w:val="1"/>
      <w:numFmt w:val="lowerLetter"/>
      <w:lvlText w:val="%4."/>
      <w:lvlJc w:val="left"/>
      <w:pPr>
        <w:ind w:left="2880" w:hanging="360"/>
      </w:pPr>
      <w:rPr/>
    </w:lvl>
    <w:lvl w:ilvl="4">
      <w:start w:val="1"/>
      <w:numFmt w:val="lowerLetter"/>
      <w:lvlText w:val="%5."/>
      <w:lvlJc w:val="left"/>
      <w:pPr>
        <w:ind w:left="3600" w:hanging="360"/>
      </w:pPr>
      <w:rPr/>
    </w:lvl>
    <w:lvl w:ilvl="5">
      <w:start w:val="1"/>
      <w:numFmt w:val="lowerLetter"/>
      <w:lvlText w:val="%6."/>
      <w:lvlJc w:val="left"/>
      <w:pPr>
        <w:ind w:left="4320" w:hanging="360"/>
      </w:pPr>
      <w:rPr/>
    </w:lvl>
    <w:lvl w:ilvl="6">
      <w:start w:val="1"/>
      <w:numFmt w:val="lowerLetter"/>
      <w:lvlText w:val="%7."/>
      <w:lvlJc w:val="left"/>
      <w:pPr>
        <w:ind w:left="5040" w:hanging="360"/>
      </w:pPr>
      <w:rPr/>
    </w:lvl>
    <w:lvl w:ilvl="7">
      <w:start w:val="1"/>
      <w:numFmt w:val="lowerLetter"/>
      <w:lvlText w:val="%8."/>
      <w:lvlJc w:val="left"/>
      <w:pPr>
        <w:ind w:left="5760" w:hanging="360"/>
      </w:pPr>
      <w:rPr/>
    </w:lvl>
    <w:lvl w:ilvl="8">
      <w:start w:val="1"/>
      <w:numFmt w:val="lowerLetter"/>
      <w:lvlText w:val="%9."/>
      <w:lvlJc w:val="left"/>
      <w:pPr>
        <w:ind w:left="6480" w:hanging="360"/>
      </w:pPr>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18"/>
        <w:szCs w:val="18"/>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18"/>
        <w:szCs w:val="18"/>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18"/>
        <w:szCs w:val="18"/>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rFonts w:ascii="Noto Sans Symbols" w:cs="Noto Sans Symbols" w:eastAsia="Noto Sans Symbols" w:hAnsi="Noto Sans Symbols"/>
        <w:sz w:val="18"/>
        <w:szCs w:val="18"/>
        <w:shd w:fill="auto" w:val="clea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1080" w:hanging="99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yperlink" Target="https://drive.google.com/file/d/1Ylm1QyqWIkwqsgCuOuni6qjCSnvrumDp/view?usp=sharing" TargetMode="External"/><Relationship Id="rId13" Type="http://schemas.openxmlformats.org/officeDocument/2006/relationships/footer" Target="footer1.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file/d/1Ylm1QyqWIkwqsgCuOuni6qjCSnvrumDp/view?usp=sharing" TargetMode="Externa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hyperlink" Target="https://simbli.eboardsolutions.com/ePolicy/policy.aspx?PC=GRAD-004&amp;Sch=10399&amp;S=10399&amp;C=GRAD&amp;RevNo=2.68&amp;T=A&amp;Z=P&amp;St=ADOPTED&amp;PG=6&amp;SN=true" TargetMode="External"/><Relationship Id="rId7" Type="http://schemas.openxmlformats.org/officeDocument/2006/relationships/hyperlink" Target="https://drive.google.com/file/d/1JtIWcAt_fn7UjJ_DWACTsIRQNXPztUHt/view" TargetMode="External"/><Relationship Id="rId8" Type="http://schemas.openxmlformats.org/officeDocument/2006/relationships/hyperlink" Target="https://drive.google.com/file/d/1Ylm1QyqWIkwqsgCuOuni6qjCSnvrumDp/view?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